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DC5" w:rsidRDefault="00C54FA0" w:rsidP="00A92DC5">
      <w:pPr>
        <w:shd w:val="clear" w:color="auto" w:fill="FFFFFF"/>
        <w:ind w:left="67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Приложение 1 к договору №________ от ________________</w:t>
      </w:r>
    </w:p>
    <w:p w:rsidR="00C54FA0" w:rsidRPr="00A92DC5" w:rsidRDefault="00C54FA0" w:rsidP="00A92DC5">
      <w:pPr>
        <w:shd w:val="clear" w:color="auto" w:fill="FFFFFF"/>
        <w:ind w:left="67"/>
        <w:jc w:val="right"/>
        <w:rPr>
          <w:rFonts w:ascii="Arial" w:hAnsi="Arial" w:cs="Arial"/>
          <w:bCs/>
          <w:sz w:val="24"/>
          <w:szCs w:val="24"/>
        </w:rPr>
      </w:pPr>
    </w:p>
    <w:p w:rsidR="007F05CF" w:rsidRPr="00CB6135" w:rsidRDefault="007F05CF" w:rsidP="007F05CF">
      <w:pPr>
        <w:shd w:val="clear" w:color="auto" w:fill="FFFFFF"/>
        <w:ind w:left="67"/>
        <w:jc w:val="center"/>
        <w:rPr>
          <w:rFonts w:asciiTheme="minorHAnsi" w:hAnsiTheme="minorHAnsi" w:cs="Arial"/>
          <w:b/>
          <w:bCs/>
          <w:sz w:val="32"/>
        </w:rPr>
      </w:pPr>
      <w:r w:rsidRPr="00CB6135">
        <w:rPr>
          <w:rFonts w:asciiTheme="minorHAnsi" w:hAnsiTheme="minorHAnsi" w:cs="Arial"/>
          <w:b/>
          <w:bCs/>
          <w:sz w:val="32"/>
        </w:rPr>
        <w:t>ТЕХНИЧЕСКОЕ ЗАДАНИЕ</w:t>
      </w:r>
    </w:p>
    <w:p w:rsidR="00AC1FD6" w:rsidRPr="00C54FA0" w:rsidRDefault="00FE38E4" w:rsidP="00E57389">
      <w:pPr>
        <w:widowControl/>
        <w:autoSpaceDE/>
        <w:adjustRightInd/>
        <w:jc w:val="center"/>
        <w:rPr>
          <w:rFonts w:ascii="Arial" w:eastAsiaTheme="minorHAnsi" w:hAnsi="Arial" w:cs="Arial"/>
          <w:spacing w:val="-2"/>
          <w:sz w:val="24"/>
          <w:szCs w:val="24"/>
          <w:lang w:eastAsia="ja-JP"/>
        </w:rPr>
      </w:pPr>
      <w:r w:rsidRPr="00C54FA0">
        <w:rPr>
          <w:rFonts w:ascii="Arial" w:eastAsiaTheme="minorHAnsi" w:hAnsi="Arial" w:cs="Arial"/>
          <w:spacing w:val="-2"/>
          <w:sz w:val="24"/>
          <w:szCs w:val="24"/>
          <w:lang w:eastAsia="ja-JP"/>
        </w:rPr>
        <w:t>на проведение аудита функций снабжения крупного проекта (далее КП) «</w:t>
      </w:r>
      <w:proofErr w:type="spellStart"/>
      <w:r w:rsidRPr="00C54FA0">
        <w:rPr>
          <w:rFonts w:ascii="Arial" w:eastAsiaTheme="minorHAnsi" w:hAnsi="Arial" w:cs="Arial"/>
          <w:spacing w:val="-2"/>
          <w:sz w:val="24"/>
          <w:szCs w:val="24"/>
          <w:lang w:eastAsia="ja-JP"/>
        </w:rPr>
        <w:t>Куюмба</w:t>
      </w:r>
      <w:proofErr w:type="spellEnd"/>
      <w:r w:rsidRPr="00C54FA0">
        <w:rPr>
          <w:rFonts w:ascii="Arial" w:eastAsiaTheme="minorHAnsi" w:hAnsi="Arial" w:cs="Arial"/>
          <w:spacing w:val="-2"/>
          <w:sz w:val="24"/>
          <w:szCs w:val="24"/>
          <w:lang w:eastAsia="ja-JP"/>
        </w:rPr>
        <w:t>» и разработку стратеги</w:t>
      </w:r>
      <w:r w:rsidR="00E8416F">
        <w:rPr>
          <w:rFonts w:ascii="Arial" w:eastAsiaTheme="minorHAnsi" w:hAnsi="Arial" w:cs="Arial"/>
          <w:spacing w:val="-2"/>
          <w:sz w:val="24"/>
          <w:szCs w:val="24"/>
          <w:lang w:eastAsia="ja-JP"/>
        </w:rPr>
        <w:t>й</w:t>
      </w:r>
    </w:p>
    <w:tbl>
      <w:tblPr>
        <w:tblStyle w:val="a3"/>
        <w:tblW w:w="15086" w:type="dxa"/>
        <w:tblInd w:w="48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50"/>
        <w:gridCol w:w="2487"/>
        <w:gridCol w:w="12049"/>
      </w:tblGrid>
      <w:tr w:rsidR="00E0645C" w:rsidRPr="00C54FA0" w:rsidTr="00E0645C">
        <w:tc>
          <w:tcPr>
            <w:tcW w:w="550" w:type="dxa"/>
          </w:tcPr>
          <w:p w:rsidR="00E0645C" w:rsidRPr="00C54FA0" w:rsidRDefault="00E0645C" w:rsidP="001C5A5A">
            <w:pPr>
              <w:shd w:val="clear" w:color="auto" w:fill="FFFFFF"/>
              <w:spacing w:line="278" w:lineRule="exact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87" w:type="dxa"/>
            <w:vAlign w:val="center"/>
          </w:tcPr>
          <w:p w:rsidR="00E0645C" w:rsidRPr="00C54FA0" w:rsidRDefault="00E0645C" w:rsidP="00E40882">
            <w:pPr>
              <w:shd w:val="clear" w:color="auto" w:fill="FFFFFF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ОБЪЕКТОВ</w:t>
            </w:r>
          </w:p>
        </w:tc>
        <w:tc>
          <w:tcPr>
            <w:tcW w:w="12049" w:type="dxa"/>
          </w:tcPr>
          <w:p w:rsidR="00E0645C" w:rsidRPr="00C54FA0" w:rsidRDefault="00E0645C" w:rsidP="000D7E5E">
            <w:pPr>
              <w:shd w:val="clear" w:color="auto" w:fill="FFFFFF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spellStart"/>
            <w:r w:rsidRPr="00C54FA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Куюмбинское</w:t>
            </w:r>
            <w:proofErr w:type="spellEnd"/>
            <w:r w:rsidRPr="00C54FA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нефтегазовое месторождение.</w:t>
            </w:r>
          </w:p>
          <w:p w:rsidR="00E0645C" w:rsidRPr="00C54FA0" w:rsidRDefault="00E0645C" w:rsidP="000D7E5E">
            <w:pPr>
              <w:shd w:val="clear" w:color="auto" w:fill="FFFFFF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0645C" w:rsidRPr="00C54FA0" w:rsidTr="00E0645C">
        <w:tc>
          <w:tcPr>
            <w:tcW w:w="550" w:type="dxa"/>
          </w:tcPr>
          <w:p w:rsidR="00E0645C" w:rsidRPr="00C54FA0" w:rsidRDefault="00E0645C" w:rsidP="00AE4927">
            <w:pPr>
              <w:shd w:val="clear" w:color="auto" w:fill="FFFFFF"/>
              <w:spacing w:line="278" w:lineRule="exact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87" w:type="dxa"/>
          </w:tcPr>
          <w:p w:rsidR="00E0645C" w:rsidRPr="00C54FA0" w:rsidRDefault="00E0645C" w:rsidP="00682504">
            <w:pPr>
              <w:shd w:val="clear" w:color="auto" w:fill="FFFFFF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sz w:val="24"/>
                <w:szCs w:val="24"/>
                <w:lang w:eastAsia="en-US"/>
              </w:rPr>
              <w:t xml:space="preserve">ЗАКАЗЧИК </w:t>
            </w:r>
          </w:p>
        </w:tc>
        <w:tc>
          <w:tcPr>
            <w:tcW w:w="12049" w:type="dxa"/>
          </w:tcPr>
          <w:p w:rsidR="00E0645C" w:rsidRPr="00C54FA0" w:rsidRDefault="00E0645C" w:rsidP="000D7E5E">
            <w:pPr>
              <w:shd w:val="clear" w:color="auto" w:fill="FFFFFF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C54FA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ООО "</w:t>
            </w:r>
            <w:proofErr w:type="spellStart"/>
            <w:r w:rsidRPr="00C54FA0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Славнефть-Красноярскнефтегаз</w:t>
            </w:r>
            <w:proofErr w:type="spellEnd"/>
            <w:r w:rsidRPr="00C54FA0">
              <w:rPr>
                <w:rFonts w:ascii="Arial" w:eastAsia="Calibri" w:hAnsi="Arial" w:cs="Arial"/>
                <w:sz w:val="24"/>
                <w:szCs w:val="24"/>
                <w:lang w:eastAsia="en-US"/>
              </w:rPr>
              <w:t>"</w:t>
            </w:r>
          </w:p>
        </w:tc>
      </w:tr>
      <w:tr w:rsidR="00E0645C" w:rsidRPr="00C54FA0" w:rsidTr="00E0645C">
        <w:tc>
          <w:tcPr>
            <w:tcW w:w="550" w:type="dxa"/>
          </w:tcPr>
          <w:p w:rsidR="00E0645C" w:rsidRPr="00C54FA0" w:rsidRDefault="00E0645C" w:rsidP="00682504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C54FA0">
              <w:rPr>
                <w:rFonts w:ascii="Arial" w:hAnsi="Arial" w:cs="Arial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487" w:type="dxa"/>
          </w:tcPr>
          <w:p w:rsidR="00E0645C" w:rsidRPr="00C54FA0" w:rsidRDefault="00E0645C" w:rsidP="00D23C62">
            <w:pPr>
              <w:shd w:val="clear" w:color="auto" w:fill="FFFFFF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sz w:val="24"/>
                <w:szCs w:val="24"/>
                <w:lang w:eastAsia="en-US"/>
              </w:rPr>
              <w:t xml:space="preserve">МЕСТОРАСПОЛОЖЕНИЕ ОБЪЕКТОВ </w:t>
            </w:r>
          </w:p>
        </w:tc>
        <w:tc>
          <w:tcPr>
            <w:tcW w:w="12049" w:type="dxa"/>
          </w:tcPr>
          <w:p w:rsidR="00E0645C" w:rsidRPr="00C54FA0" w:rsidRDefault="00E0645C" w:rsidP="000D7E5E">
            <w:pPr>
              <w:shd w:val="clear" w:color="auto" w:fill="FFFFFF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C54FA0">
              <w:rPr>
                <w:rFonts w:ascii="Arial" w:eastAsia="Calibri" w:hAnsi="Arial" w:cs="Arial"/>
                <w:sz w:val="24"/>
                <w:szCs w:val="24"/>
                <w:lang w:eastAsia="en-US"/>
              </w:rPr>
              <w:t>Российская Федерация, Красноярский край.</w:t>
            </w:r>
          </w:p>
        </w:tc>
      </w:tr>
      <w:tr w:rsidR="00E0645C" w:rsidRPr="00C54FA0" w:rsidTr="00E0645C">
        <w:tc>
          <w:tcPr>
            <w:tcW w:w="550" w:type="dxa"/>
          </w:tcPr>
          <w:p w:rsidR="00E0645C" w:rsidRPr="00C54FA0" w:rsidRDefault="00E0645C" w:rsidP="001C5A5A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C54FA0">
              <w:rPr>
                <w:rFonts w:ascii="Arial" w:hAnsi="Arial" w:cs="Arial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487" w:type="dxa"/>
          </w:tcPr>
          <w:p w:rsidR="00E0645C" w:rsidRPr="00C54FA0" w:rsidRDefault="00E0645C" w:rsidP="00E40882">
            <w:pPr>
              <w:shd w:val="clear" w:color="auto" w:fill="FFFFFF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sz w:val="24"/>
                <w:szCs w:val="24"/>
                <w:lang w:eastAsia="en-US"/>
              </w:rPr>
              <w:t>ЦЕЛЬ ВЫПОЛНЕНИЯ РАБОТЫ</w:t>
            </w:r>
          </w:p>
        </w:tc>
        <w:tc>
          <w:tcPr>
            <w:tcW w:w="12049" w:type="dxa"/>
          </w:tcPr>
          <w:p w:rsidR="00E0645C" w:rsidRPr="00C54FA0" w:rsidRDefault="00E0645C" w:rsidP="000D7E5E">
            <w:pPr>
              <w:shd w:val="clear" w:color="auto" w:fill="FFFFFF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sz w:val="24"/>
                <w:szCs w:val="24"/>
                <w:lang w:eastAsia="en-US"/>
              </w:rPr>
              <w:t>Разработка интегрированной стратегии снабжения КП «</w:t>
            </w:r>
            <w:proofErr w:type="spellStart"/>
            <w:r w:rsidRPr="00C54FA0">
              <w:rPr>
                <w:rFonts w:ascii="Arial" w:hAnsi="Arial" w:cs="Arial"/>
                <w:sz w:val="24"/>
                <w:szCs w:val="24"/>
                <w:lang w:eastAsia="en-US"/>
              </w:rPr>
              <w:t>Куюмба</w:t>
            </w:r>
            <w:proofErr w:type="spellEnd"/>
            <w:r w:rsidRPr="00C54FA0">
              <w:rPr>
                <w:rFonts w:ascii="Arial" w:hAnsi="Arial" w:cs="Arial"/>
                <w:sz w:val="24"/>
                <w:szCs w:val="24"/>
                <w:lang w:eastAsia="en-US"/>
              </w:rPr>
              <w:t>» для ООО "</w:t>
            </w:r>
            <w:proofErr w:type="spellStart"/>
            <w:r w:rsidRPr="00C54FA0">
              <w:rPr>
                <w:rFonts w:ascii="Arial" w:hAnsi="Arial" w:cs="Arial"/>
                <w:sz w:val="24"/>
                <w:szCs w:val="24"/>
                <w:lang w:eastAsia="en-US"/>
              </w:rPr>
              <w:t>Славнефть-Красноярскнефтегаз</w:t>
            </w:r>
            <w:proofErr w:type="spellEnd"/>
            <w:r w:rsidRPr="00C54FA0">
              <w:rPr>
                <w:rFonts w:ascii="Arial" w:hAnsi="Arial" w:cs="Arial"/>
                <w:sz w:val="24"/>
                <w:szCs w:val="24"/>
                <w:lang w:eastAsia="en-US"/>
              </w:rPr>
              <w:t>", поддерживающей общую стратегию Проекта и охватывающей все аспекты управления системой снабжения.</w:t>
            </w:r>
          </w:p>
        </w:tc>
      </w:tr>
      <w:tr w:rsidR="00E0645C" w:rsidRPr="00C54FA0" w:rsidTr="00E0645C">
        <w:tc>
          <w:tcPr>
            <w:tcW w:w="550" w:type="dxa"/>
          </w:tcPr>
          <w:p w:rsidR="00E0645C" w:rsidRPr="00C54FA0" w:rsidRDefault="00E0645C" w:rsidP="001C5A5A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C54FA0">
              <w:rPr>
                <w:rFonts w:ascii="Arial" w:hAnsi="Arial" w:cs="Arial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487" w:type="dxa"/>
          </w:tcPr>
          <w:p w:rsidR="00E0645C" w:rsidRPr="00C54FA0" w:rsidRDefault="00E0645C" w:rsidP="00E40882">
            <w:pPr>
              <w:shd w:val="clear" w:color="auto" w:fill="FFFFFF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sz w:val="24"/>
                <w:szCs w:val="24"/>
                <w:lang w:eastAsia="en-US"/>
              </w:rPr>
              <w:t>ЗАДАЧИ</w:t>
            </w:r>
          </w:p>
        </w:tc>
        <w:tc>
          <w:tcPr>
            <w:tcW w:w="12049" w:type="dxa"/>
          </w:tcPr>
          <w:p w:rsidR="00E0645C" w:rsidRPr="00C54FA0" w:rsidRDefault="00E0645C" w:rsidP="008408E7">
            <w:pPr>
              <w:pStyle w:val="2"/>
              <w:numPr>
                <w:ilvl w:val="1"/>
                <w:numId w:val="2"/>
              </w:numPr>
              <w:spacing w:before="0" w:after="120"/>
              <w:ind w:left="62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Этап 1</w:t>
            </w:r>
          </w:p>
          <w:p w:rsidR="00E0645C" w:rsidRPr="00C54FA0" w:rsidRDefault="00E0645C" w:rsidP="008408E7">
            <w:pPr>
              <w:pStyle w:val="2"/>
              <w:numPr>
                <w:ilvl w:val="1"/>
                <w:numId w:val="6"/>
              </w:numPr>
              <w:tabs>
                <w:tab w:val="left" w:pos="1168"/>
              </w:tabs>
              <w:spacing w:before="0" w:after="120"/>
              <w:ind w:left="743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 xml:space="preserve"> Провести аудит Функции снабжения КП </w:t>
            </w:r>
            <w:r w:rsidR="003C3E36"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«</w:t>
            </w:r>
            <w:proofErr w:type="spellStart"/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Куюмба</w:t>
            </w:r>
            <w:proofErr w:type="spellEnd"/>
            <w:r w:rsidR="003C3E36"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»</w:t>
            </w:r>
          </w:p>
          <w:p w:rsidR="00E0645C" w:rsidRPr="00C54FA0" w:rsidRDefault="00E0645C" w:rsidP="008408E7">
            <w:pPr>
              <w:pStyle w:val="2"/>
              <w:numPr>
                <w:ilvl w:val="1"/>
                <w:numId w:val="2"/>
              </w:numPr>
              <w:spacing w:before="0" w:after="120"/>
              <w:ind w:left="62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Этап 2</w:t>
            </w:r>
          </w:p>
          <w:p w:rsidR="00E0645C" w:rsidRPr="00C54FA0" w:rsidRDefault="00E0645C" w:rsidP="008408E7">
            <w:pPr>
              <w:pStyle w:val="2"/>
              <w:numPr>
                <w:ilvl w:val="1"/>
                <w:numId w:val="7"/>
              </w:numPr>
              <w:tabs>
                <w:tab w:val="left" w:pos="1168"/>
              </w:tabs>
              <w:spacing w:after="120"/>
              <w:ind w:left="743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 xml:space="preserve">Разработать интегрированную стратегию снабжения КП, включая </w:t>
            </w:r>
            <w:proofErr w:type="spellStart"/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верхнеуровневый</w:t>
            </w:r>
            <w:proofErr w:type="spellEnd"/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 xml:space="preserve"> график снабжения.</w:t>
            </w:r>
          </w:p>
          <w:p w:rsidR="00E0645C" w:rsidRPr="00C54FA0" w:rsidRDefault="00E0645C" w:rsidP="008408E7">
            <w:pPr>
              <w:pStyle w:val="2"/>
              <w:numPr>
                <w:ilvl w:val="1"/>
                <w:numId w:val="7"/>
              </w:numPr>
              <w:tabs>
                <w:tab w:val="left" w:pos="1168"/>
              </w:tabs>
              <w:spacing w:after="120"/>
              <w:ind w:left="743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 xml:space="preserve">Разработать логистическую стратегию доставки МТР и персонала на </w:t>
            </w:r>
            <w:proofErr w:type="spellStart"/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Куюмбинское</w:t>
            </w:r>
            <w:proofErr w:type="spellEnd"/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 xml:space="preserve"> месторождение</w:t>
            </w:r>
          </w:p>
        </w:tc>
      </w:tr>
      <w:tr w:rsidR="00E0645C" w:rsidRPr="00C54FA0" w:rsidTr="00E0645C">
        <w:tc>
          <w:tcPr>
            <w:tcW w:w="550" w:type="dxa"/>
          </w:tcPr>
          <w:p w:rsidR="00E0645C" w:rsidRPr="00C54FA0" w:rsidRDefault="00E0645C" w:rsidP="001C5A5A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C54FA0">
              <w:rPr>
                <w:rFonts w:ascii="Arial" w:hAnsi="Arial" w:cs="Arial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487" w:type="dxa"/>
          </w:tcPr>
          <w:p w:rsidR="00E0645C" w:rsidRPr="00C54FA0" w:rsidRDefault="00E0645C" w:rsidP="00E40882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sz w:val="24"/>
                <w:szCs w:val="24"/>
                <w:lang w:eastAsia="en-US"/>
              </w:rPr>
              <w:t>ОБЪЁМ РАБОТЫ</w:t>
            </w:r>
          </w:p>
        </w:tc>
        <w:tc>
          <w:tcPr>
            <w:tcW w:w="12049" w:type="dxa"/>
          </w:tcPr>
          <w:p w:rsidR="00E0645C" w:rsidRPr="00C54FA0" w:rsidRDefault="00E0645C" w:rsidP="008408E7">
            <w:pPr>
              <w:pStyle w:val="2"/>
              <w:numPr>
                <w:ilvl w:val="1"/>
                <w:numId w:val="3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Этап 1</w:t>
            </w:r>
          </w:p>
          <w:p w:rsidR="00E0645C" w:rsidRPr="00C54FA0" w:rsidRDefault="00E0645C" w:rsidP="008408E7">
            <w:pPr>
              <w:pStyle w:val="2"/>
              <w:numPr>
                <w:ilvl w:val="2"/>
                <w:numId w:val="3"/>
              </w:numPr>
              <w:tabs>
                <w:tab w:val="left" w:pos="884"/>
              </w:tabs>
              <w:spacing w:before="0" w:after="120"/>
              <w:ind w:left="884" w:hanging="850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В рамках проведение аудита Функции снабжения КП «</w:t>
            </w:r>
            <w:proofErr w:type="spellStart"/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Куюмба</w:t>
            </w:r>
            <w:proofErr w:type="spellEnd"/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» необходимо:</w:t>
            </w:r>
          </w:p>
          <w:p w:rsidR="00E0645C" w:rsidRPr="00C54FA0" w:rsidRDefault="00E0645C" w:rsidP="008408E7">
            <w:pPr>
              <w:pStyle w:val="2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Провести анализ специфики системы снабжения КП «</w:t>
            </w:r>
            <w:proofErr w:type="spellStart"/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Куюмба</w:t>
            </w:r>
            <w:proofErr w:type="spellEnd"/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» с учетом текущей стадии развития.</w:t>
            </w:r>
          </w:p>
          <w:p w:rsidR="00E0645C" w:rsidRPr="00C54FA0" w:rsidRDefault="00E0645C" w:rsidP="008408E7">
            <w:pPr>
              <w:pStyle w:val="2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 xml:space="preserve">Провести анализ управления снабжением, включая анализ плана-графика снабжения, оценку метода "критичного пути", регулярность отражения изменений и связь с производственным </w:t>
            </w: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lastRenderedPageBreak/>
              <w:t>планом работ Проекта; наличие, достаточность детализации, полноты информации.</w:t>
            </w:r>
          </w:p>
          <w:p w:rsidR="00E0645C" w:rsidRPr="00C54FA0" w:rsidRDefault="00E0645C" w:rsidP="008408E7">
            <w:pPr>
              <w:pStyle w:val="2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Провести анализ потребности в производственных услугах, услугах КС и МТР.</w:t>
            </w:r>
          </w:p>
          <w:p w:rsidR="00E0645C" w:rsidRPr="00C54FA0" w:rsidRDefault="00E0645C" w:rsidP="008408E7">
            <w:pPr>
              <w:pStyle w:val="2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 xml:space="preserve">Провести анализ практик работ с рынком (анализ покрытия текущей и будущей потребности в МТР и услугах источниками снабжения; карта контрактов; анализ принципов работы рынка; цены; анализ действующих </w:t>
            </w:r>
            <w:proofErr w:type="spellStart"/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категорийных</w:t>
            </w:r>
            <w:proofErr w:type="spellEnd"/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 xml:space="preserve"> стратегий; риски снабжения).</w:t>
            </w:r>
          </w:p>
          <w:p w:rsidR="00E0645C" w:rsidRPr="00C54FA0" w:rsidRDefault="00E0645C" w:rsidP="008408E7">
            <w:pPr>
              <w:pStyle w:val="2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Провести анализ распределения полномочий и ответственности Функции снабжения (МТР, услуг) для нужд КП с учетом стадийности.</w:t>
            </w:r>
          </w:p>
          <w:p w:rsidR="006F1647" w:rsidRPr="00C54FA0" w:rsidRDefault="006F1647" w:rsidP="006F1647">
            <w:pPr>
              <w:pStyle w:val="2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Провести аудит действующей календарно-сетевой модели (КСМ) КНГ реализации проекта, выполнить анализ рисков и дать рекомендации</w:t>
            </w:r>
          </w:p>
          <w:p w:rsidR="006F1647" w:rsidRPr="00C54FA0" w:rsidRDefault="00E0645C" w:rsidP="006F1647">
            <w:pPr>
              <w:pStyle w:val="2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Провести оценку ресурсов КП с учетом его текущей стадии реализации, анализ организационно-функциональной модели, формирование целевой функц</w:t>
            </w:r>
            <w:r w:rsidR="006F1647"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ионально-организационной модели</w:t>
            </w:r>
          </w:p>
          <w:p w:rsidR="006F1647" w:rsidRPr="00C54FA0" w:rsidRDefault="006F1647" w:rsidP="006F1647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0645C" w:rsidRPr="00C54FA0" w:rsidRDefault="00E0645C" w:rsidP="008408E7">
            <w:pPr>
              <w:pStyle w:val="2"/>
              <w:numPr>
                <w:ilvl w:val="1"/>
                <w:numId w:val="3"/>
              </w:numPr>
              <w:spacing w:before="0" w:after="120"/>
              <w:ind w:left="34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Этап 2. Объем услуг может быть скорректирован по результатам работ по Этапу 1.</w:t>
            </w:r>
          </w:p>
          <w:p w:rsidR="00E0645C" w:rsidRPr="00C54FA0" w:rsidRDefault="00E0645C" w:rsidP="008408E7">
            <w:pPr>
              <w:pStyle w:val="2"/>
              <w:numPr>
                <w:ilvl w:val="2"/>
                <w:numId w:val="3"/>
              </w:numPr>
              <w:spacing w:before="0" w:after="120"/>
              <w:ind w:left="34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 xml:space="preserve">      В рамках разработки интегрированной стратегии снабжения КП необходимо:</w:t>
            </w:r>
          </w:p>
          <w:p w:rsidR="00E0645C" w:rsidRPr="00C54FA0" w:rsidRDefault="00E0645C" w:rsidP="008408E7">
            <w:pPr>
              <w:pStyle w:val="2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Интегрировать потребности КП в услугах, услугах КС, и МТР.</w:t>
            </w:r>
          </w:p>
          <w:p w:rsidR="00E0645C" w:rsidRPr="00C54FA0" w:rsidRDefault="00E0645C" w:rsidP="008408E7">
            <w:pPr>
              <w:pStyle w:val="2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Сформировать операционную модель по ключевым направлениям деятельности и карту контрактов.</w:t>
            </w:r>
          </w:p>
          <w:p w:rsidR="00E0645C" w:rsidRPr="00C54FA0" w:rsidRDefault="00E0645C" w:rsidP="008408E7">
            <w:pPr>
              <w:pStyle w:val="aa"/>
              <w:numPr>
                <w:ilvl w:val="3"/>
                <w:numId w:val="3"/>
              </w:numPr>
              <w:spacing w:after="120"/>
              <w:ind w:left="1310" w:hanging="1276"/>
              <w:contextualSpacing w:val="0"/>
              <w:jc w:val="both"/>
              <w:rPr>
                <w:rFonts w:ascii="Arial" w:hAnsi="Arial" w:cs="Arial"/>
                <w:bCs/>
                <w:iCs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Cs/>
                <w:iCs/>
                <w:sz w:val="24"/>
                <w:szCs w:val="24"/>
                <w:lang w:eastAsia="en-US"/>
              </w:rPr>
              <w:t>Провести обзор рынка и обзор закупочных стратегий, определить необходимые действия по развитию рынков, включая местных поставщиков, а также по разработке закупочных стратегий.</w:t>
            </w:r>
          </w:p>
          <w:p w:rsidR="00E0645C" w:rsidRPr="00C54FA0" w:rsidRDefault="00E0645C" w:rsidP="008408E7">
            <w:pPr>
              <w:pStyle w:val="2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 xml:space="preserve">Оценить нормативные сроки поставки критичных групп МТР и плановые сроки </w:t>
            </w:r>
            <w:proofErr w:type="spellStart"/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контрактования</w:t>
            </w:r>
            <w:proofErr w:type="spellEnd"/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 xml:space="preserve"> услуг, лежащих на критическом пути проекта.</w:t>
            </w:r>
          </w:p>
          <w:p w:rsidR="00E0645C" w:rsidRPr="00C54FA0" w:rsidRDefault="00E0645C" w:rsidP="008408E7">
            <w:pPr>
              <w:pStyle w:val="aa"/>
              <w:numPr>
                <w:ilvl w:val="3"/>
                <w:numId w:val="3"/>
              </w:numPr>
              <w:spacing w:after="120"/>
              <w:ind w:left="1310" w:hanging="1276"/>
              <w:contextualSpacing w:val="0"/>
              <w:jc w:val="both"/>
              <w:rPr>
                <w:rFonts w:ascii="Arial" w:hAnsi="Arial" w:cs="Arial"/>
                <w:bCs/>
                <w:iCs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Cs/>
                <w:iCs/>
                <w:sz w:val="24"/>
                <w:szCs w:val="24"/>
                <w:lang w:eastAsia="en-US"/>
              </w:rPr>
              <w:t>Описать управление материальными потоками, включая стратегию логистики, контроль сроков и качества МТР.</w:t>
            </w:r>
          </w:p>
          <w:p w:rsidR="00E0645C" w:rsidRPr="00C54FA0" w:rsidRDefault="00E0645C" w:rsidP="008408E7">
            <w:pPr>
              <w:pStyle w:val="aa"/>
              <w:numPr>
                <w:ilvl w:val="3"/>
                <w:numId w:val="3"/>
              </w:numPr>
              <w:spacing w:after="120"/>
              <w:ind w:left="1310" w:hanging="1276"/>
              <w:contextualSpacing w:val="0"/>
              <w:jc w:val="both"/>
              <w:rPr>
                <w:rFonts w:ascii="Arial" w:hAnsi="Arial" w:cs="Arial"/>
                <w:bCs/>
                <w:iCs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Cs/>
                <w:iCs/>
                <w:sz w:val="24"/>
                <w:szCs w:val="24"/>
                <w:lang w:eastAsia="en-US"/>
              </w:rPr>
              <w:t>Описать распределение полномочий и ответственности между всеми участниками процесса снабжения КП.</w:t>
            </w:r>
          </w:p>
          <w:p w:rsidR="00E0645C" w:rsidRPr="00C54FA0" w:rsidRDefault="00E0645C" w:rsidP="008408E7">
            <w:pPr>
              <w:pStyle w:val="2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 xml:space="preserve">Определить ресурсы Функции снабжения КП, организационную структуру и требуемые </w:t>
            </w: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lastRenderedPageBreak/>
              <w:t>компетенции.</w:t>
            </w:r>
          </w:p>
          <w:p w:rsidR="00E0645C" w:rsidRPr="00C54FA0" w:rsidRDefault="00E0645C" w:rsidP="008408E7">
            <w:pPr>
              <w:pStyle w:val="aa"/>
              <w:numPr>
                <w:ilvl w:val="3"/>
                <w:numId w:val="3"/>
              </w:numPr>
              <w:spacing w:after="120"/>
              <w:ind w:left="1310" w:hanging="1276"/>
              <w:contextualSpacing w:val="0"/>
              <w:jc w:val="both"/>
              <w:rPr>
                <w:rFonts w:ascii="Arial" w:hAnsi="Arial" w:cs="Arial"/>
                <w:bCs/>
                <w:iCs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Cs/>
                <w:iCs/>
                <w:sz w:val="24"/>
                <w:szCs w:val="24"/>
                <w:lang w:eastAsia="en-US"/>
              </w:rPr>
              <w:t xml:space="preserve">Сформировать ИПС – единый </w:t>
            </w:r>
            <w:proofErr w:type="spellStart"/>
            <w:r w:rsidRPr="00C54FA0">
              <w:rPr>
                <w:rFonts w:ascii="Arial" w:hAnsi="Arial" w:cs="Arial"/>
                <w:bCs/>
                <w:iCs/>
                <w:sz w:val="24"/>
                <w:szCs w:val="24"/>
                <w:lang w:eastAsia="en-US"/>
              </w:rPr>
              <w:t>верхнеуровневый</w:t>
            </w:r>
            <w:proofErr w:type="spellEnd"/>
            <w:r w:rsidRPr="00C54FA0">
              <w:rPr>
                <w:rFonts w:ascii="Arial" w:hAnsi="Arial" w:cs="Arial"/>
                <w:bCs/>
                <w:iCs/>
                <w:sz w:val="24"/>
                <w:szCs w:val="24"/>
                <w:lang w:eastAsia="en-US"/>
              </w:rPr>
              <w:t xml:space="preserve"> план-график снабжения КП, интегрирующий ключевые планы КП: график </w:t>
            </w:r>
            <w:proofErr w:type="spellStart"/>
            <w:r w:rsidRPr="00C54FA0">
              <w:rPr>
                <w:rFonts w:ascii="Arial" w:hAnsi="Arial" w:cs="Arial"/>
                <w:bCs/>
                <w:iCs/>
                <w:sz w:val="24"/>
                <w:szCs w:val="24"/>
                <w:lang w:eastAsia="en-US"/>
              </w:rPr>
              <w:t>контрактования</w:t>
            </w:r>
            <w:proofErr w:type="spellEnd"/>
            <w:r w:rsidRPr="00C54FA0">
              <w:rPr>
                <w:rFonts w:ascii="Arial" w:hAnsi="Arial" w:cs="Arial"/>
                <w:bCs/>
                <w:iCs/>
                <w:sz w:val="24"/>
                <w:szCs w:val="24"/>
                <w:lang w:eastAsia="en-US"/>
              </w:rPr>
              <w:t xml:space="preserve"> и мобилизации подрядчика услуг, график закупки и доставки МТР с учетом логистических ограничений, и график строительства (наземная/подземная инфраструктура).</w:t>
            </w:r>
          </w:p>
          <w:p w:rsidR="00E0645C" w:rsidRPr="00C54FA0" w:rsidRDefault="00E0645C" w:rsidP="008408E7">
            <w:pPr>
              <w:pStyle w:val="2"/>
              <w:keepNext w:val="0"/>
              <w:numPr>
                <w:ilvl w:val="2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 xml:space="preserve">       В рамках разработки логистической стратегии доставки МТР и персонала на </w:t>
            </w:r>
            <w:proofErr w:type="spellStart"/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Куюмбинское</w:t>
            </w:r>
            <w:proofErr w:type="spellEnd"/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 xml:space="preserve"> месторождение. необходимо:</w:t>
            </w:r>
          </w:p>
          <w:p w:rsidR="00E0645C" w:rsidRPr="00C54FA0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Разработать алгоритм прогнозирования потребности, основанный на методах математической статистики и собранных входящих данных.</w:t>
            </w:r>
          </w:p>
          <w:p w:rsidR="00E0645C" w:rsidRPr="00C54FA0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Определить основные минимально необходимые группы МТР для адекватного прогнозирования потребности.</w:t>
            </w:r>
          </w:p>
          <w:p w:rsidR="00E0645C" w:rsidRPr="00C54FA0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 xml:space="preserve">Определить факторы, влияющие на изменение потребности в динамике для полного жизненного цикла месторождения.  </w:t>
            </w:r>
          </w:p>
          <w:p w:rsidR="00E0645C" w:rsidRPr="00C54FA0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Разработать профили потребности по основным группам МТР для полного жизненного цикла месторождения.</w:t>
            </w:r>
          </w:p>
          <w:p w:rsidR="00E0645C" w:rsidRPr="00C54FA0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Определить минимальные уровни складских запасов на месторождении по основным минимально необходимым группам МТР на основании нормативов Заказчика и отраслевых практик.</w:t>
            </w:r>
          </w:p>
          <w:p w:rsidR="00E0645C" w:rsidRPr="00C54FA0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Разработать справочник объемно-весовых характеристик для основных групп МТР.</w:t>
            </w:r>
          </w:p>
          <w:p w:rsidR="00E0645C" w:rsidRPr="00C54FA0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Определить на основании профилей потребности по основным группам МТР и справочников объемно-весовых характеристик перспективный грузопоток на полный жизненный цикл месторождения.</w:t>
            </w:r>
          </w:p>
          <w:p w:rsidR="00E0645C" w:rsidRPr="00C54FA0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Провести анализ имеющихся мощностей логистической инфраструктуры в регионе и оценить затраты, связанные с их использованием.</w:t>
            </w:r>
          </w:p>
          <w:p w:rsidR="00E0645C" w:rsidRPr="00C54FA0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Рассмотреть возможности строительства новых объектов логистической инфраструктуры и оценить затраты, связанные с их строительством и использованием.</w:t>
            </w:r>
          </w:p>
          <w:p w:rsidR="00E0645C" w:rsidRPr="00C54FA0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tabs>
                <w:tab w:val="left" w:pos="1451"/>
              </w:tabs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Определить имеющиеся и возможные логистические маршруты доставки МТР на месторождение, оценить их пропускную способность, окна эксплуатации и затраты, связанные с их использованием.</w:t>
            </w:r>
          </w:p>
          <w:p w:rsidR="00E0645C" w:rsidRPr="00C54FA0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tabs>
                <w:tab w:val="left" w:pos="1451"/>
              </w:tabs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lastRenderedPageBreak/>
              <w:t>Определить необходимые типы транспортных средств для доставки МТР в зависимости от маршрутов (комбинации маршрутов), оценить их основные параметры (грузоподъемность, скорость и т.п.) и затраты, связанные с их приобретением и использованием.</w:t>
            </w:r>
          </w:p>
          <w:p w:rsidR="00E0645C" w:rsidRPr="00C54FA0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tabs>
                <w:tab w:val="left" w:pos="1451"/>
              </w:tabs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Разработать алгоритм формирования логистических вариантов, основные критерии для их оценки, приоритетность критериев при итоговом ранжировании.</w:t>
            </w:r>
          </w:p>
          <w:p w:rsidR="00E0645C" w:rsidRPr="00C54FA0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tabs>
                <w:tab w:val="left" w:pos="1451"/>
              </w:tabs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Разработать перечень логистических вариантов на полный жизненный цикл месторождения, включающих в себя альтернативы по использованию логистической инфраструктуры, имеющейся и новой; различных маршрутов (комбинаций маршрутов); парка транспортных средств (с учетом вариантов владения).</w:t>
            </w:r>
          </w:p>
          <w:p w:rsidR="00E0645C" w:rsidRPr="00C54FA0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tabs>
                <w:tab w:val="left" w:pos="1451"/>
              </w:tabs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Разработать математическую модель оценки логистических вариантов, позволяющую учитывать влияние на результирующие экономические и логистические критерии следующих факторов: динамика грузопотока, установленный минимальный уровень запасов, используемая логистическая инфраструктура, маршруты доставки (и их комбинации), типы и количество используемых транспортных средств.</w:t>
            </w:r>
          </w:p>
          <w:p w:rsidR="00E0645C" w:rsidRPr="00C54FA0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tabs>
                <w:tab w:val="left" w:pos="1451"/>
              </w:tabs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Провести расчет логистических вариантов из разработанного перечня и определить для каждого варианта удельные экономические критерии (удельная цена доставки тонны груза и др.), а также логистические критерии (минимально необходимые мощности для хранения и перевалки грузов, надежность логистического варианта и др.).</w:t>
            </w:r>
          </w:p>
          <w:p w:rsidR="00E0645C" w:rsidRPr="00C54FA0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tabs>
                <w:tab w:val="left" w:pos="1451"/>
              </w:tabs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Провести ранжирование логистических вариантов по полученным критериям с учетом приоритетности и определить 3 оптимальных логистических варианта.</w:t>
            </w:r>
          </w:p>
          <w:p w:rsidR="00E0645C" w:rsidRPr="00C54FA0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tabs>
                <w:tab w:val="left" w:pos="1451"/>
              </w:tabs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Провести детальное описание 3 оптимальных логистических вариантов с выделением основных составных элементов (инфраструктура, маршруты, транспортные средства, и т.п.) и динамики их изменения во времени на полный жизненный цикл месторождения.</w:t>
            </w:r>
          </w:p>
          <w:p w:rsidR="00E0645C" w:rsidRPr="00C54FA0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tabs>
                <w:tab w:val="left" w:pos="1451"/>
              </w:tabs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 xml:space="preserve">Провести анализ чувствительности критериев оценки 3 оптимальных логистических вариантов по основным влияющим факторам: изменение грузопотока, уровень затрат на строительство / </w:t>
            </w:r>
            <w:proofErr w:type="gramStart"/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эксплуатацию.</w:t>
            </w: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ab/>
            </w:r>
            <w:proofErr w:type="gramEnd"/>
          </w:p>
        </w:tc>
      </w:tr>
      <w:tr w:rsidR="00E0645C" w:rsidRPr="00C54FA0" w:rsidTr="00E0645C">
        <w:tc>
          <w:tcPr>
            <w:tcW w:w="550" w:type="dxa"/>
          </w:tcPr>
          <w:p w:rsidR="00E0645C" w:rsidRPr="00C54FA0" w:rsidRDefault="00E0645C" w:rsidP="001C5A5A">
            <w:pPr>
              <w:pStyle w:val="2"/>
              <w:keepNext w:val="0"/>
              <w:numPr>
                <w:ilvl w:val="0"/>
                <w:numId w:val="0"/>
              </w:numPr>
              <w:spacing w:before="0" w:after="0"/>
              <w:jc w:val="center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2487" w:type="dxa"/>
          </w:tcPr>
          <w:p w:rsidR="00E0645C" w:rsidRPr="00C54FA0" w:rsidRDefault="00E0645C" w:rsidP="0093799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sz w:val="24"/>
                <w:szCs w:val="24"/>
                <w:lang w:eastAsia="en-US"/>
              </w:rPr>
              <w:t>РЕЗУЛЬТАТЫ</w:t>
            </w:r>
          </w:p>
        </w:tc>
        <w:tc>
          <w:tcPr>
            <w:tcW w:w="12049" w:type="dxa"/>
          </w:tcPr>
          <w:p w:rsidR="00E0645C" w:rsidRPr="00C54FA0" w:rsidRDefault="00E0645C" w:rsidP="008408E7">
            <w:pPr>
              <w:pStyle w:val="2"/>
              <w:keepNext w:val="0"/>
              <w:numPr>
                <w:ilvl w:val="1"/>
                <w:numId w:val="4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Результаты работ по этапу 1:</w:t>
            </w:r>
          </w:p>
          <w:p w:rsidR="00E0645C" w:rsidRPr="00C54FA0" w:rsidRDefault="00E0645C" w:rsidP="008408E7">
            <w:pPr>
              <w:pStyle w:val="2"/>
              <w:keepNext w:val="0"/>
              <w:numPr>
                <w:ilvl w:val="1"/>
                <w:numId w:val="8"/>
              </w:numPr>
              <w:tabs>
                <w:tab w:val="left" w:pos="1026"/>
              </w:tabs>
              <w:spacing w:before="0" w:after="120"/>
              <w:ind w:left="743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Отчет по результатам аудита системы снабжения КП.</w:t>
            </w:r>
          </w:p>
          <w:p w:rsidR="00E0645C" w:rsidRPr="00C54FA0" w:rsidRDefault="00E0645C" w:rsidP="008408E7">
            <w:pPr>
              <w:pStyle w:val="2"/>
              <w:keepNext w:val="0"/>
              <w:numPr>
                <w:ilvl w:val="1"/>
                <w:numId w:val="4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Результаты работ по Этапу 2:</w:t>
            </w:r>
          </w:p>
          <w:p w:rsidR="00E0645C" w:rsidRPr="00C54FA0" w:rsidRDefault="00E0645C" w:rsidP="008408E7">
            <w:pPr>
              <w:pStyle w:val="2"/>
              <w:keepNext w:val="0"/>
              <w:numPr>
                <w:ilvl w:val="1"/>
                <w:numId w:val="8"/>
              </w:numPr>
              <w:tabs>
                <w:tab w:val="left" w:pos="1026"/>
              </w:tabs>
              <w:spacing w:before="0" w:after="120"/>
              <w:ind w:left="743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lastRenderedPageBreak/>
              <w:t>Документ «Интегрированная Стратегия снабжения КП».</w:t>
            </w:r>
          </w:p>
          <w:p w:rsidR="00E0645C" w:rsidRPr="00C54FA0" w:rsidRDefault="00E0645C" w:rsidP="008408E7">
            <w:pPr>
              <w:pStyle w:val="2"/>
              <w:keepNext w:val="0"/>
              <w:numPr>
                <w:ilvl w:val="1"/>
                <w:numId w:val="8"/>
              </w:numPr>
              <w:tabs>
                <w:tab w:val="left" w:pos="1026"/>
              </w:tabs>
              <w:spacing w:before="0" w:after="120"/>
              <w:ind w:left="743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 xml:space="preserve">Документ «Логистическая стратегия доставки МТР и персонала на </w:t>
            </w:r>
            <w:proofErr w:type="spellStart"/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Куюмбинское</w:t>
            </w:r>
            <w:proofErr w:type="spellEnd"/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 xml:space="preserve"> месторождение», включающий: </w:t>
            </w:r>
          </w:p>
          <w:p w:rsidR="00E0645C" w:rsidRPr="00C54FA0" w:rsidRDefault="00E0645C" w:rsidP="00D35528">
            <w:pPr>
              <w:pStyle w:val="2"/>
              <w:keepNext w:val="0"/>
              <w:numPr>
                <w:ilvl w:val="0"/>
                <w:numId w:val="0"/>
              </w:numPr>
              <w:tabs>
                <w:tab w:val="left" w:pos="1026"/>
              </w:tabs>
              <w:spacing w:before="0" w:after="120"/>
              <w:ind w:left="1026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 xml:space="preserve">- сравнительные расчеты стоимости доставки 1 </w:t>
            </w:r>
            <w:proofErr w:type="spellStart"/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тн</w:t>
            </w:r>
            <w:proofErr w:type="spellEnd"/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 xml:space="preserve"> груза по различным логистическим вариантам;</w:t>
            </w:r>
          </w:p>
          <w:p w:rsidR="00E0645C" w:rsidRPr="00C54FA0" w:rsidRDefault="00E0645C" w:rsidP="00D35528">
            <w:pPr>
              <w:pStyle w:val="2"/>
              <w:keepNext w:val="0"/>
              <w:numPr>
                <w:ilvl w:val="0"/>
                <w:numId w:val="0"/>
              </w:numPr>
              <w:tabs>
                <w:tab w:val="left" w:pos="1026"/>
              </w:tabs>
              <w:spacing w:before="0" w:after="120"/>
              <w:ind w:left="1026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- рекомендации по оптимальной схеме завоза с указанием типов (крытые, открытые, теплые, холодные) площадей складов/складских помещений, мест их размещения, необходимости и размещения промежуточных/перевалочных баз с территориальной привязкой.</w:t>
            </w:r>
          </w:p>
          <w:p w:rsidR="00E0645C" w:rsidRPr="00C54FA0" w:rsidRDefault="00E0645C" w:rsidP="008408E7">
            <w:pPr>
              <w:pStyle w:val="2"/>
              <w:keepNext w:val="0"/>
              <w:numPr>
                <w:ilvl w:val="1"/>
                <w:numId w:val="8"/>
              </w:numPr>
              <w:tabs>
                <w:tab w:val="left" w:pos="1026"/>
              </w:tabs>
              <w:spacing w:before="0" w:after="120"/>
              <w:ind w:left="743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Имитационная модель логистических вариантов.</w:t>
            </w:r>
          </w:p>
        </w:tc>
      </w:tr>
      <w:tr w:rsidR="00E0645C" w:rsidRPr="00C54FA0" w:rsidTr="00E0645C">
        <w:tc>
          <w:tcPr>
            <w:tcW w:w="550" w:type="dxa"/>
          </w:tcPr>
          <w:p w:rsidR="00E0645C" w:rsidRPr="00C54FA0" w:rsidRDefault="00E0645C" w:rsidP="001C5A5A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C54FA0">
              <w:rPr>
                <w:rFonts w:ascii="Arial" w:hAnsi="Arial" w:cs="Arial"/>
                <w:sz w:val="24"/>
                <w:szCs w:val="24"/>
                <w:lang w:val="en-US" w:eastAsia="en-US"/>
              </w:rPr>
              <w:lastRenderedPageBreak/>
              <w:t>8</w:t>
            </w:r>
          </w:p>
        </w:tc>
        <w:tc>
          <w:tcPr>
            <w:tcW w:w="2487" w:type="dxa"/>
          </w:tcPr>
          <w:p w:rsidR="00E0645C" w:rsidRPr="00C54FA0" w:rsidRDefault="00E0645C" w:rsidP="00E40882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sz w:val="24"/>
                <w:szCs w:val="24"/>
                <w:lang w:eastAsia="en-US"/>
              </w:rPr>
              <w:t>ИСХОДНЫЕ ДАННЫЕ, ПРЕДОСТАВЛЯЕМЫЕ ЗАКАЗЧИКОМ</w:t>
            </w:r>
          </w:p>
        </w:tc>
        <w:tc>
          <w:tcPr>
            <w:tcW w:w="12049" w:type="dxa"/>
          </w:tcPr>
          <w:p w:rsidR="00E0645C" w:rsidRPr="00C54FA0" w:rsidRDefault="00E0645C" w:rsidP="00EC416D">
            <w:pPr>
              <w:pStyle w:val="2"/>
              <w:keepNext w:val="0"/>
              <w:numPr>
                <w:ilvl w:val="0"/>
                <w:numId w:val="0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Данные будут предоставлены на бумажном и электронном носителях.</w:t>
            </w:r>
          </w:p>
          <w:p w:rsidR="00E0645C" w:rsidRPr="00C54FA0" w:rsidRDefault="00E0645C" w:rsidP="008408E7">
            <w:pPr>
              <w:pStyle w:val="2"/>
              <w:keepNext w:val="0"/>
              <w:numPr>
                <w:ilvl w:val="0"/>
                <w:numId w:val="5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Сетевой график реализации по основным видам деятельности.</w:t>
            </w:r>
          </w:p>
          <w:p w:rsidR="00E0645C" w:rsidRPr="00C54FA0" w:rsidRDefault="00E0645C" w:rsidP="008408E7">
            <w:pPr>
              <w:pStyle w:val="2"/>
              <w:keepNext w:val="0"/>
              <w:numPr>
                <w:ilvl w:val="0"/>
                <w:numId w:val="5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 xml:space="preserve">Текущая отчетность по </w:t>
            </w:r>
            <w:proofErr w:type="spellStart"/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контрактованию</w:t>
            </w:r>
            <w:proofErr w:type="spellEnd"/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 xml:space="preserve"> услуг, услуг КС, МТР на дату запроса (в текущем формате Заказчика).</w:t>
            </w:r>
          </w:p>
          <w:p w:rsidR="00E0645C" w:rsidRPr="00C54FA0" w:rsidRDefault="00E0645C" w:rsidP="008408E7">
            <w:pPr>
              <w:pStyle w:val="2"/>
              <w:keepNext w:val="0"/>
              <w:numPr>
                <w:ilvl w:val="0"/>
                <w:numId w:val="5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Текущая организационная структура КП, в том числе детальные организационные структуры проектных офисов.</w:t>
            </w:r>
          </w:p>
          <w:p w:rsidR="00E0645C" w:rsidRPr="00C54FA0" w:rsidRDefault="00E0645C" w:rsidP="008408E7">
            <w:pPr>
              <w:pStyle w:val="2"/>
              <w:keepNext w:val="0"/>
              <w:numPr>
                <w:ilvl w:val="0"/>
                <w:numId w:val="5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Имеющиеся картографические материалы, содержащие информацию о расположении месторождения, о существующей региональной инфраструктуре, а также масштабные ситуационные карты самого месторождения в пределах его границ.</w:t>
            </w:r>
          </w:p>
          <w:p w:rsidR="00E0645C" w:rsidRPr="00C54FA0" w:rsidRDefault="00E0645C" w:rsidP="008408E7">
            <w:pPr>
              <w:pStyle w:val="2"/>
              <w:keepNext w:val="0"/>
              <w:keepLines/>
              <w:numPr>
                <w:ilvl w:val="0"/>
                <w:numId w:val="5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Данные по планам освоения месторождения и планируемым производственным программам в разрезе основных видов деятельности (перспективное развитие, геология и разработка, строительство скважин, строительство инфраструктуры).</w:t>
            </w:r>
          </w:p>
          <w:p w:rsidR="00E0645C" w:rsidRPr="00C54FA0" w:rsidRDefault="00E0645C" w:rsidP="008408E7">
            <w:pPr>
              <w:pStyle w:val="2"/>
              <w:numPr>
                <w:ilvl w:val="0"/>
                <w:numId w:val="5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 xml:space="preserve">Информация по текущим и возможным маршрутам доставки грузов </w:t>
            </w:r>
          </w:p>
          <w:p w:rsidR="00E0645C" w:rsidRPr="00C54FA0" w:rsidRDefault="00E0645C" w:rsidP="008408E7">
            <w:pPr>
              <w:pStyle w:val="aa"/>
              <w:numPr>
                <w:ilvl w:val="0"/>
                <w:numId w:val="5"/>
              </w:numPr>
              <w:spacing w:after="120"/>
              <w:contextualSpacing w:val="0"/>
              <w:jc w:val="both"/>
              <w:rPr>
                <w:rFonts w:ascii="Arial" w:hAnsi="Arial" w:cs="Arial"/>
                <w:bCs/>
                <w:iCs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Cs/>
                <w:iCs/>
                <w:sz w:val="24"/>
                <w:szCs w:val="24"/>
                <w:lang w:eastAsia="en-US"/>
              </w:rPr>
              <w:t xml:space="preserve">Информация по существующей логистической инфраструктуре </w:t>
            </w:r>
          </w:p>
          <w:p w:rsidR="00E0645C" w:rsidRPr="00C54FA0" w:rsidRDefault="00E0645C" w:rsidP="008408E7">
            <w:pPr>
              <w:pStyle w:val="aa"/>
              <w:numPr>
                <w:ilvl w:val="0"/>
                <w:numId w:val="5"/>
              </w:numPr>
              <w:spacing w:after="120"/>
              <w:contextualSpacing w:val="0"/>
              <w:jc w:val="both"/>
              <w:rPr>
                <w:rFonts w:ascii="Arial" w:hAnsi="Arial" w:cs="Arial"/>
                <w:bCs/>
                <w:iCs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Cs/>
                <w:iCs/>
                <w:sz w:val="24"/>
                <w:szCs w:val="24"/>
                <w:lang w:eastAsia="en-US"/>
              </w:rPr>
              <w:t xml:space="preserve">Информация по потенциальным новым объектам логистической инфраструктуры </w:t>
            </w:r>
          </w:p>
          <w:p w:rsidR="00E0645C" w:rsidRPr="00C54FA0" w:rsidRDefault="00E0645C" w:rsidP="008408E7">
            <w:pPr>
              <w:pStyle w:val="aa"/>
              <w:numPr>
                <w:ilvl w:val="0"/>
                <w:numId w:val="5"/>
              </w:numPr>
              <w:spacing w:after="120"/>
              <w:contextualSpacing w:val="0"/>
              <w:jc w:val="both"/>
              <w:rPr>
                <w:rFonts w:ascii="Arial" w:hAnsi="Arial" w:cs="Arial"/>
                <w:bCs/>
                <w:iCs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Cs/>
                <w:iCs/>
                <w:sz w:val="24"/>
                <w:szCs w:val="24"/>
                <w:lang w:eastAsia="en-US"/>
              </w:rPr>
              <w:t>Информация по типам возможных к использованию транспортных средств в разрезе грузоподъемности, скорости, расценок.</w:t>
            </w:r>
          </w:p>
          <w:p w:rsidR="00E0645C" w:rsidRPr="00C54FA0" w:rsidRDefault="00E0645C" w:rsidP="008408E7">
            <w:pPr>
              <w:pStyle w:val="aa"/>
              <w:numPr>
                <w:ilvl w:val="0"/>
                <w:numId w:val="5"/>
              </w:numPr>
              <w:spacing w:after="120"/>
              <w:contextualSpacing w:val="0"/>
              <w:jc w:val="both"/>
              <w:rPr>
                <w:rFonts w:ascii="Arial" w:hAnsi="Arial" w:cs="Arial"/>
                <w:bCs/>
                <w:iCs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Cs/>
                <w:iCs/>
                <w:sz w:val="24"/>
                <w:szCs w:val="24"/>
                <w:lang w:eastAsia="en-US"/>
              </w:rPr>
              <w:lastRenderedPageBreak/>
              <w:t>Информация по действующим секторным и закупочным стратегиям на МТР, услуги, услуги КС.</w:t>
            </w:r>
          </w:p>
          <w:p w:rsidR="00E0645C" w:rsidRPr="00C54FA0" w:rsidRDefault="00E0645C" w:rsidP="008408E7">
            <w:pPr>
              <w:pStyle w:val="aa"/>
              <w:numPr>
                <w:ilvl w:val="0"/>
                <w:numId w:val="5"/>
              </w:numPr>
              <w:spacing w:after="120"/>
              <w:contextualSpacing w:val="0"/>
              <w:jc w:val="both"/>
              <w:rPr>
                <w:rFonts w:ascii="Arial" w:hAnsi="Arial" w:cs="Arial"/>
                <w:bCs/>
                <w:iCs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Cs/>
                <w:iCs/>
                <w:sz w:val="24"/>
                <w:szCs w:val="24"/>
                <w:lang w:eastAsia="en-US"/>
              </w:rPr>
              <w:t xml:space="preserve">Дополнительная информация, которая может потребоваться Подрядчику в ходе выполнения работ. </w:t>
            </w:r>
            <w:r w:rsidRPr="00C54FA0">
              <w:rPr>
                <w:rFonts w:ascii="Arial" w:hAnsi="Arial" w:cs="Arial"/>
                <w:sz w:val="24"/>
                <w:szCs w:val="24"/>
                <w:lang w:eastAsia="en-US"/>
              </w:rPr>
              <w:t>При отсутствии у Заказчика каких-либо исходных данных Подрядчик в каждом конкретном случае согласовывает с Заказчиком иные источники и способы получения исходных данных, а также сами полученные из этих источников исходные данные.</w:t>
            </w:r>
          </w:p>
        </w:tc>
      </w:tr>
      <w:tr w:rsidR="00E0645C" w:rsidRPr="00C54FA0" w:rsidTr="00E0645C">
        <w:tc>
          <w:tcPr>
            <w:tcW w:w="550" w:type="dxa"/>
          </w:tcPr>
          <w:p w:rsidR="00E0645C" w:rsidRPr="00C54FA0" w:rsidRDefault="00E0645C" w:rsidP="001C5A5A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C54FA0">
              <w:rPr>
                <w:rFonts w:ascii="Arial" w:hAnsi="Arial" w:cs="Arial"/>
                <w:sz w:val="24"/>
                <w:szCs w:val="24"/>
                <w:lang w:val="en-US" w:eastAsia="en-US"/>
              </w:rPr>
              <w:lastRenderedPageBreak/>
              <w:t>9</w:t>
            </w:r>
          </w:p>
        </w:tc>
        <w:tc>
          <w:tcPr>
            <w:tcW w:w="2487" w:type="dxa"/>
          </w:tcPr>
          <w:p w:rsidR="00E0645C" w:rsidRPr="00C54FA0" w:rsidRDefault="00E0645C" w:rsidP="00E40882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sz w:val="24"/>
                <w:szCs w:val="24"/>
                <w:lang w:eastAsia="en-US"/>
              </w:rPr>
              <w:t>СОСТАВ ВЫХОДНОЙ ДОКУМЕНТАЦИИ</w:t>
            </w:r>
          </w:p>
        </w:tc>
        <w:tc>
          <w:tcPr>
            <w:tcW w:w="12049" w:type="dxa"/>
          </w:tcPr>
          <w:p w:rsidR="00E0645C" w:rsidRPr="00C54FA0" w:rsidRDefault="00E0645C" w:rsidP="000D7E5E">
            <w:pPr>
              <w:pStyle w:val="2"/>
              <w:numPr>
                <w:ilvl w:val="0"/>
                <w:numId w:val="0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Выходная документация должна включать в себя документы на бумажном (4 экземпляра) и электронном носителях (2 экземпляра) на русском языке:</w:t>
            </w:r>
          </w:p>
          <w:p w:rsidR="00300F48" w:rsidRPr="00C54FA0" w:rsidRDefault="00300F48" w:rsidP="00300F48">
            <w:pPr>
              <w:rPr>
                <w:rFonts w:ascii="Arial" w:hAnsi="Arial" w:cs="Arial"/>
                <w:bCs/>
                <w:iCs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Cs/>
                <w:iCs/>
                <w:sz w:val="24"/>
                <w:szCs w:val="24"/>
                <w:lang w:eastAsia="en-US"/>
              </w:rPr>
              <w:t>Этап 1</w:t>
            </w:r>
          </w:p>
          <w:p w:rsidR="00E0645C" w:rsidRPr="00C54FA0" w:rsidRDefault="00E0645C" w:rsidP="000D7E5E">
            <w:pPr>
              <w:pStyle w:val="2"/>
              <w:numPr>
                <w:ilvl w:val="0"/>
                <w:numId w:val="0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9.1.</w:t>
            </w: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ab/>
              <w:t xml:space="preserve">Отчет в формате </w:t>
            </w: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val="en-US" w:eastAsia="en-US"/>
              </w:rPr>
              <w:t>Adobe</w:t>
            </w: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.</w:t>
            </w: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val="en-US" w:eastAsia="en-US"/>
              </w:rPr>
              <w:t>pdf</w:t>
            </w: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 xml:space="preserve"> и MS </w:t>
            </w:r>
            <w:proofErr w:type="spellStart"/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Word</w:t>
            </w:r>
            <w:proofErr w:type="spellEnd"/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.</w:t>
            </w:r>
          </w:p>
          <w:p w:rsidR="00300F48" w:rsidRPr="00C54FA0" w:rsidRDefault="00300F48" w:rsidP="00300F48">
            <w:pPr>
              <w:rPr>
                <w:rFonts w:ascii="Arial" w:hAnsi="Arial" w:cs="Arial"/>
                <w:bCs/>
                <w:iCs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Cs/>
                <w:iCs/>
                <w:sz w:val="24"/>
                <w:szCs w:val="24"/>
                <w:lang w:eastAsia="en-US"/>
              </w:rPr>
              <w:t>Этап 2</w:t>
            </w:r>
          </w:p>
          <w:p w:rsidR="00E0645C" w:rsidRPr="00C54FA0" w:rsidRDefault="00E0645C" w:rsidP="00323DB6">
            <w:pPr>
              <w:pStyle w:val="2"/>
              <w:numPr>
                <w:ilvl w:val="0"/>
                <w:numId w:val="0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9.2.</w:t>
            </w: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ab/>
              <w:t xml:space="preserve">Презентация в формате </w:t>
            </w: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val="en-US" w:eastAsia="en-US"/>
              </w:rPr>
              <w:t>Adobe</w:t>
            </w: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.</w:t>
            </w: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val="en-US" w:eastAsia="en-US"/>
              </w:rPr>
              <w:t>pdf</w:t>
            </w: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Power</w:t>
            </w:r>
            <w:proofErr w:type="spellEnd"/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Point</w:t>
            </w:r>
            <w:proofErr w:type="spellEnd"/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.</w:t>
            </w:r>
          </w:p>
          <w:p w:rsidR="00E0645C" w:rsidRPr="00C54FA0" w:rsidRDefault="00E0645C" w:rsidP="000D7E5E">
            <w:pPr>
              <w:pStyle w:val="2"/>
              <w:numPr>
                <w:ilvl w:val="0"/>
                <w:numId w:val="0"/>
              </w:numPr>
              <w:spacing w:before="0" w:after="120"/>
              <w:jc w:val="both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9.3.</w:t>
            </w: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ab/>
              <w:t xml:space="preserve">Технические файлы в форматах MS </w:t>
            </w:r>
            <w:proofErr w:type="spellStart"/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Excel</w:t>
            </w:r>
            <w:proofErr w:type="spellEnd"/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 xml:space="preserve">, </w:t>
            </w: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val="en-US" w:eastAsia="en-US"/>
              </w:rPr>
              <w:t>Project</w:t>
            </w: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 xml:space="preserve"> и пр. (только в электронном виде по отдельному требованию).</w:t>
            </w:r>
          </w:p>
        </w:tc>
      </w:tr>
      <w:tr w:rsidR="00155067" w:rsidRPr="00C54FA0" w:rsidTr="00E0645C">
        <w:tc>
          <w:tcPr>
            <w:tcW w:w="550" w:type="dxa"/>
          </w:tcPr>
          <w:p w:rsidR="00155067" w:rsidRPr="00C54FA0" w:rsidRDefault="00155067" w:rsidP="001C5A5A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487" w:type="dxa"/>
          </w:tcPr>
          <w:p w:rsidR="00155067" w:rsidRPr="00C54FA0" w:rsidRDefault="00155067" w:rsidP="00A635A7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sz w:val="24"/>
                <w:szCs w:val="24"/>
                <w:lang w:eastAsia="en-US"/>
              </w:rPr>
              <w:t>ПРОЦЕДУРА КОНТРОЛЯ РЕАЛИЗАЦИИ ЭТАПОВ ПРОЕКТА</w:t>
            </w:r>
          </w:p>
        </w:tc>
        <w:tc>
          <w:tcPr>
            <w:tcW w:w="12049" w:type="dxa"/>
          </w:tcPr>
          <w:p w:rsidR="00155067" w:rsidRPr="00C54FA0" w:rsidRDefault="00F01AF2" w:rsidP="00AF78C3">
            <w:pPr>
              <w:pStyle w:val="2"/>
              <w:numPr>
                <w:ilvl w:val="0"/>
                <w:numId w:val="11"/>
              </w:numPr>
              <w:spacing w:before="0" w:after="120"/>
              <w:ind w:hanging="686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Исполнитель</w:t>
            </w:r>
            <w:r w:rsidR="00D47FA9"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 xml:space="preserve"> с периодичностью 1 раз (при необходимости</w:t>
            </w:r>
            <w:r w:rsidR="005B3DDF"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 xml:space="preserve"> чаще</w:t>
            </w:r>
            <w:r w:rsidR="00D47FA9"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 xml:space="preserve">) в 2 недели </w:t>
            </w:r>
            <w:r w:rsidR="00FA1C78"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организует встречи</w:t>
            </w:r>
            <w:r w:rsidR="00A635A7"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 xml:space="preserve"> </w:t>
            </w:r>
            <w:r w:rsidR="00FA1C78"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 xml:space="preserve">с проектной командой для </w:t>
            </w:r>
            <w:r w:rsidR="00EF4B52"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 xml:space="preserve">предоставления </w:t>
            </w:r>
            <w:r w:rsidR="00046322"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статус-</w:t>
            </w:r>
            <w:r w:rsidR="00FA1C78"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отчета</w:t>
            </w:r>
            <w:r w:rsidR="00F37E96"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 xml:space="preserve"> </w:t>
            </w:r>
            <w:r w:rsidR="000F4FE2"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выполненных</w:t>
            </w:r>
            <w:r w:rsidR="00F37E96"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 xml:space="preserve"> работ по</w:t>
            </w:r>
            <w:r w:rsidR="00C74A46"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 xml:space="preserve"> каждому этапу проекта.</w:t>
            </w:r>
          </w:p>
          <w:p w:rsidR="00AF78C3" w:rsidRPr="00C54FA0" w:rsidRDefault="00AF78C3" w:rsidP="00AF78C3">
            <w:pPr>
              <w:pStyle w:val="2"/>
              <w:numPr>
                <w:ilvl w:val="0"/>
                <w:numId w:val="0"/>
              </w:numPr>
              <w:spacing w:before="0" w:after="120"/>
              <w:ind w:left="34"/>
              <w:jc w:val="both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 xml:space="preserve">10.2       </w:t>
            </w:r>
            <w:proofErr w:type="gramStart"/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В</w:t>
            </w:r>
            <w:proofErr w:type="gramEnd"/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 xml:space="preserve"> случае необходимости Исполнитель принимает участие в рабочих совещаниях.</w:t>
            </w:r>
          </w:p>
        </w:tc>
      </w:tr>
      <w:tr w:rsidR="00E0645C" w:rsidRPr="00C54FA0" w:rsidTr="00E0645C">
        <w:tc>
          <w:tcPr>
            <w:tcW w:w="550" w:type="dxa"/>
          </w:tcPr>
          <w:p w:rsidR="00E0645C" w:rsidRPr="00C54FA0" w:rsidRDefault="00E0645C" w:rsidP="00155067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sz w:val="24"/>
                <w:szCs w:val="24"/>
                <w:lang w:val="en-US" w:eastAsia="en-US"/>
              </w:rPr>
              <w:t>1</w:t>
            </w:r>
            <w:r w:rsidR="00155067" w:rsidRPr="00C54FA0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87" w:type="dxa"/>
          </w:tcPr>
          <w:p w:rsidR="00E0645C" w:rsidRPr="00C54FA0" w:rsidRDefault="00E0645C" w:rsidP="00E40882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sz w:val="24"/>
                <w:szCs w:val="24"/>
                <w:lang w:eastAsia="en-US"/>
              </w:rPr>
              <w:t>ПРОЦЕДУРА СДАЧИ РАБОТЫ</w:t>
            </w:r>
          </w:p>
        </w:tc>
        <w:tc>
          <w:tcPr>
            <w:tcW w:w="12049" w:type="dxa"/>
          </w:tcPr>
          <w:p w:rsidR="00E90CF4" w:rsidRPr="00C54FA0" w:rsidRDefault="00E0645C" w:rsidP="008408E7">
            <w:pPr>
              <w:pStyle w:val="2"/>
              <w:numPr>
                <w:ilvl w:val="0"/>
                <w:numId w:val="9"/>
              </w:numPr>
              <w:spacing w:before="0" w:after="120"/>
              <w:ind w:hanging="686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 xml:space="preserve">Исполнитель в течение 5 рабочих дней после оказания услуг по соответствующему этапу, осуществляет представление и защиту, указанных в п. 7 результатов членам Рабочей группы проекта, на </w:t>
            </w:r>
            <w:r w:rsidR="003C3E36"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совещании,</w:t>
            </w: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 xml:space="preserve"> организуемом Заказчиком. В ходе защиты, члены рабочей группы составляют перечень замечаний (возражений) и предают его Исполнителю, для устранения</w:t>
            </w:r>
            <w:r w:rsidR="00E27CD1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 xml:space="preserve"> замечаний</w:t>
            </w:r>
            <w:bookmarkStart w:id="0" w:name="_GoBack"/>
            <w:bookmarkEnd w:id="0"/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 xml:space="preserve"> (обоснования).</w:t>
            </w:r>
          </w:p>
          <w:p w:rsidR="00E0645C" w:rsidRPr="00C54FA0" w:rsidRDefault="00E0645C" w:rsidP="008408E7">
            <w:pPr>
              <w:pStyle w:val="2"/>
              <w:numPr>
                <w:ilvl w:val="0"/>
                <w:numId w:val="10"/>
              </w:numPr>
              <w:spacing w:before="0" w:after="120"/>
              <w:ind w:hanging="720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Исполнитель в течение 5 рабочих дней после проведения защиты результатов работ по соответствующему этапу, устраняет замечания (возражения), полученные от членов Рабочей группы проекта при защите результатов работ.</w:t>
            </w:r>
          </w:p>
        </w:tc>
      </w:tr>
      <w:tr w:rsidR="00E0645C" w:rsidRPr="00C54FA0" w:rsidTr="00E0645C">
        <w:tblPrEx>
          <w:tblCellMar>
            <w:top w:w="0" w:type="dxa"/>
            <w:bottom w:w="0" w:type="dxa"/>
          </w:tblCellMar>
        </w:tblPrEx>
        <w:tc>
          <w:tcPr>
            <w:tcW w:w="550" w:type="dxa"/>
          </w:tcPr>
          <w:p w:rsidR="00E0645C" w:rsidRPr="00C54FA0" w:rsidRDefault="00E0645C" w:rsidP="00FD09E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sz w:val="24"/>
                <w:szCs w:val="24"/>
                <w:lang w:val="en-US" w:eastAsia="en-US"/>
              </w:rPr>
              <w:t>1</w:t>
            </w:r>
            <w:r w:rsidR="00FD09E0" w:rsidRPr="00C54FA0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87" w:type="dxa"/>
          </w:tcPr>
          <w:p w:rsidR="00E0645C" w:rsidRPr="00C54FA0" w:rsidRDefault="00155067" w:rsidP="008C351F">
            <w:pPr>
              <w:tabs>
                <w:tab w:val="left" w:pos="708"/>
              </w:tabs>
              <w:spacing w:before="24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ДАТА НАЧАЛА ОКАЗАНИЯ УСЛУГ: </w:t>
            </w:r>
          </w:p>
        </w:tc>
        <w:tc>
          <w:tcPr>
            <w:tcW w:w="12049" w:type="dxa"/>
          </w:tcPr>
          <w:p w:rsidR="00E0645C" w:rsidRPr="00C54FA0" w:rsidRDefault="00E0645C" w:rsidP="00D62903">
            <w:pPr>
              <w:pStyle w:val="2"/>
              <w:numPr>
                <w:ilvl w:val="0"/>
                <w:numId w:val="0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Этап 1 –</w:t>
            </w:r>
            <w:r w:rsidR="00DF1710" w:rsidRPr="00C54FA0">
              <w:rPr>
                <w:rFonts w:ascii="Arial" w:hAnsi="Arial" w:cs="Arial"/>
                <w:b w:val="0"/>
                <w:i w:val="0"/>
                <w:sz w:val="24"/>
                <w:szCs w:val="24"/>
                <w:lang w:eastAsia="en-US"/>
              </w:rPr>
              <w:t>В течение 10 дней после объявления результатов тендера</w:t>
            </w:r>
          </w:p>
          <w:p w:rsidR="00E0645C" w:rsidRPr="00C54FA0" w:rsidRDefault="00E0645C" w:rsidP="00A015A9">
            <w:pPr>
              <w:ind w:left="743" w:hanging="743"/>
              <w:rPr>
                <w:rFonts w:ascii="Arial" w:hAnsi="Arial" w:cs="Arial"/>
                <w:bCs/>
                <w:iCs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bCs/>
                <w:iCs/>
                <w:sz w:val="24"/>
                <w:szCs w:val="24"/>
                <w:lang w:eastAsia="en-US"/>
              </w:rPr>
              <w:t>Этап 2 – День, следующий за днем согласования результатов работ по Этапу 1 и итогового объема работ по Этапу 2</w:t>
            </w:r>
          </w:p>
        </w:tc>
      </w:tr>
      <w:tr w:rsidR="00E0645C" w:rsidRPr="00C54FA0" w:rsidTr="00E0645C">
        <w:tblPrEx>
          <w:tblCellMar>
            <w:top w:w="0" w:type="dxa"/>
            <w:bottom w:w="0" w:type="dxa"/>
          </w:tblCellMar>
        </w:tblPrEx>
        <w:tc>
          <w:tcPr>
            <w:tcW w:w="550" w:type="dxa"/>
          </w:tcPr>
          <w:p w:rsidR="00E0645C" w:rsidRPr="00C54FA0" w:rsidRDefault="00E0645C" w:rsidP="00FD09E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sz w:val="24"/>
                <w:szCs w:val="24"/>
                <w:lang w:val="en-US" w:eastAsia="en-US"/>
              </w:rPr>
              <w:lastRenderedPageBreak/>
              <w:t>1</w:t>
            </w:r>
            <w:r w:rsidR="00FD09E0" w:rsidRPr="00C54FA0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87" w:type="dxa"/>
          </w:tcPr>
          <w:p w:rsidR="00E0645C" w:rsidRPr="00C54FA0" w:rsidRDefault="00155067" w:rsidP="00D62903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sz w:val="24"/>
                <w:szCs w:val="24"/>
                <w:lang w:eastAsia="en-US"/>
              </w:rPr>
              <w:t>ДЛИТЕЛЬНОСТЬ ОКАЗАНИЯ УСЛУГ:</w:t>
            </w:r>
          </w:p>
        </w:tc>
        <w:tc>
          <w:tcPr>
            <w:tcW w:w="12049" w:type="dxa"/>
          </w:tcPr>
          <w:p w:rsidR="00E0645C" w:rsidRPr="00C54FA0" w:rsidRDefault="00E0645C" w:rsidP="00D62903">
            <w:pPr>
              <w:tabs>
                <w:tab w:val="left" w:pos="708"/>
              </w:tabs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C54FA0">
              <w:rPr>
                <w:rFonts w:ascii="Arial" w:hAnsi="Arial" w:cs="Arial"/>
                <w:sz w:val="24"/>
                <w:szCs w:val="24"/>
              </w:rPr>
              <w:t>Этап 1 - 30 календарных дней</w:t>
            </w:r>
            <w:r w:rsidR="00F65971" w:rsidRPr="00C54FA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1710" w:rsidRPr="00C54FA0">
              <w:rPr>
                <w:rFonts w:ascii="Arial" w:hAnsi="Arial" w:cs="Arial"/>
                <w:sz w:val="24"/>
                <w:szCs w:val="24"/>
              </w:rPr>
              <w:t>(ориентировочно)</w:t>
            </w:r>
            <w:r w:rsidRPr="00C54FA0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E0645C" w:rsidRPr="00C54FA0" w:rsidRDefault="00D90917" w:rsidP="00450134">
            <w:pPr>
              <w:tabs>
                <w:tab w:val="left" w:pos="708"/>
              </w:tabs>
              <w:spacing w:before="240"/>
              <w:rPr>
                <w:rFonts w:ascii="Arial" w:hAnsi="Arial" w:cs="Arial"/>
                <w:b/>
                <w:i/>
                <w:sz w:val="24"/>
                <w:szCs w:val="24"/>
                <w:lang w:eastAsia="en-US"/>
              </w:rPr>
            </w:pPr>
            <w:r w:rsidRPr="00C54FA0">
              <w:rPr>
                <w:rFonts w:ascii="Arial" w:hAnsi="Arial" w:cs="Arial"/>
                <w:sz w:val="24"/>
                <w:szCs w:val="24"/>
              </w:rPr>
              <w:t xml:space="preserve">Этап 2 – </w:t>
            </w:r>
            <w:r w:rsidR="00450134" w:rsidRPr="00C54FA0">
              <w:rPr>
                <w:rFonts w:ascii="Arial" w:hAnsi="Arial" w:cs="Arial"/>
                <w:sz w:val="24"/>
                <w:szCs w:val="24"/>
              </w:rPr>
              <w:t>55</w:t>
            </w:r>
            <w:r w:rsidRPr="00C54FA0">
              <w:rPr>
                <w:rFonts w:ascii="Arial" w:hAnsi="Arial" w:cs="Arial"/>
                <w:sz w:val="24"/>
                <w:szCs w:val="24"/>
              </w:rPr>
              <w:t xml:space="preserve"> календарных дней</w:t>
            </w:r>
            <w:r w:rsidR="00F65971" w:rsidRPr="00C54FA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54FA0">
              <w:rPr>
                <w:rFonts w:ascii="Arial" w:hAnsi="Arial" w:cs="Arial"/>
                <w:sz w:val="24"/>
                <w:szCs w:val="24"/>
              </w:rPr>
              <w:t>(график согласуется дополнительно после</w:t>
            </w:r>
            <w:r w:rsidR="00D87D8F" w:rsidRPr="00C54FA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D87D8F" w:rsidRPr="00C54FA0">
              <w:rPr>
                <w:rFonts w:ascii="Arial" w:hAnsi="Arial" w:cs="Arial"/>
                <w:sz w:val="24"/>
                <w:szCs w:val="24"/>
              </w:rPr>
              <w:t>приоритезации</w:t>
            </w:r>
            <w:proofErr w:type="spellEnd"/>
            <w:r w:rsidR="00D87D8F" w:rsidRPr="00C54FA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54FA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65971" w:rsidRPr="00C54FA0">
              <w:rPr>
                <w:rFonts w:ascii="Arial" w:hAnsi="Arial" w:cs="Arial"/>
                <w:sz w:val="24"/>
                <w:szCs w:val="24"/>
              </w:rPr>
              <w:t>задач</w:t>
            </w:r>
            <w:proofErr w:type="gramEnd"/>
            <w:r w:rsidR="00F65971" w:rsidRPr="00C54FA0">
              <w:rPr>
                <w:rFonts w:ascii="Arial" w:hAnsi="Arial" w:cs="Arial"/>
                <w:sz w:val="24"/>
                <w:szCs w:val="24"/>
              </w:rPr>
              <w:t xml:space="preserve"> по результатам аудита</w:t>
            </w:r>
            <w:r w:rsidRPr="00C54FA0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</w:tbl>
    <w:p w:rsidR="007F05CF" w:rsidRDefault="007F05CF" w:rsidP="003C3E36">
      <w:pPr>
        <w:rPr>
          <w:rFonts w:asciiTheme="minorHAnsi" w:hAnsiTheme="minorHAnsi" w:cs="Arial"/>
        </w:rPr>
      </w:pPr>
    </w:p>
    <w:p w:rsidR="00A31C55" w:rsidRDefault="00A31C55" w:rsidP="003C3E36">
      <w:pPr>
        <w:rPr>
          <w:rFonts w:asciiTheme="minorHAnsi" w:hAnsiTheme="minorHAnsi" w:cs="Arial"/>
        </w:rPr>
      </w:pPr>
    </w:p>
    <w:p w:rsidR="00A31C55" w:rsidRDefault="00A31C55" w:rsidP="003C3E36">
      <w:pPr>
        <w:rPr>
          <w:rFonts w:asciiTheme="minorHAnsi" w:hAnsiTheme="minorHAnsi" w:cs="Arial"/>
        </w:rPr>
      </w:pPr>
    </w:p>
    <w:tbl>
      <w:tblPr>
        <w:tblW w:w="9720" w:type="dxa"/>
        <w:tblLook w:val="01E0" w:firstRow="1" w:lastRow="1" w:firstColumn="1" w:lastColumn="1" w:noHBand="0" w:noVBand="0"/>
      </w:tblPr>
      <w:tblGrid>
        <w:gridCol w:w="7224"/>
        <w:gridCol w:w="2496"/>
      </w:tblGrid>
      <w:tr w:rsidR="00A31C55" w:rsidRPr="00A31C55" w:rsidTr="00A31C55">
        <w:tc>
          <w:tcPr>
            <w:tcW w:w="7224" w:type="dxa"/>
          </w:tcPr>
          <w:p w:rsidR="00A31C55" w:rsidRPr="00A31C55" w:rsidRDefault="00A31C55" w:rsidP="00A31C55">
            <w:pPr>
              <w:shd w:val="clear" w:color="auto" w:fill="FFFFFF"/>
              <w:tabs>
                <w:tab w:val="left" w:pos="180"/>
              </w:tabs>
              <w:ind w:right="100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ru"/>
              </w:rPr>
            </w:pPr>
            <w:r w:rsidRPr="00A31C5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ru"/>
              </w:rPr>
              <w:t>От Заказчика:</w:t>
            </w:r>
          </w:p>
        </w:tc>
        <w:tc>
          <w:tcPr>
            <w:tcW w:w="2496" w:type="dxa"/>
          </w:tcPr>
          <w:p w:rsidR="00A31C55" w:rsidRPr="00A31C55" w:rsidRDefault="00A31C55" w:rsidP="00A31C55">
            <w:pPr>
              <w:shd w:val="clear" w:color="auto" w:fill="FFFFFF"/>
              <w:tabs>
                <w:tab w:val="left" w:pos="180"/>
              </w:tabs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ru"/>
              </w:rPr>
            </w:pPr>
            <w:r w:rsidRPr="00A31C5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ru"/>
              </w:rPr>
              <w:t>От Исполнителя:</w:t>
            </w:r>
          </w:p>
        </w:tc>
      </w:tr>
      <w:tr w:rsidR="00A31C55" w:rsidRPr="00A31C55" w:rsidTr="00A31C55">
        <w:tc>
          <w:tcPr>
            <w:tcW w:w="7224" w:type="dxa"/>
          </w:tcPr>
          <w:p w:rsidR="00A31C55" w:rsidRPr="00A31C55" w:rsidRDefault="00A31C55" w:rsidP="00A31C55">
            <w:pPr>
              <w:widowControl/>
              <w:autoSpaceDE/>
              <w:autoSpaceDN/>
              <w:adjustRightInd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ru"/>
              </w:rPr>
            </w:pPr>
            <w:r w:rsidRPr="00A31C5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 xml:space="preserve">Генеральный </w:t>
            </w:r>
            <w:r w:rsidRPr="00A31C5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ru"/>
              </w:rPr>
              <w:t>директор</w:t>
            </w:r>
          </w:p>
          <w:p w:rsidR="00A31C55" w:rsidRPr="00A31C55" w:rsidRDefault="00A31C55" w:rsidP="00A31C55">
            <w:pPr>
              <w:framePr w:hSpace="180" w:wrap="around" w:vAnchor="text" w:hAnchor="margin" w:y="-17"/>
              <w:widowControl/>
              <w:autoSpaceDE/>
              <w:autoSpaceDN/>
              <w:adjustRightInd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31C55" w:rsidRPr="00A31C55" w:rsidRDefault="00A31C55" w:rsidP="00A31C55">
            <w:pPr>
              <w:framePr w:hSpace="180" w:wrap="around" w:vAnchor="text" w:hAnchor="margin" w:y="-17"/>
              <w:widowControl/>
              <w:autoSpaceDE/>
              <w:autoSpaceDN/>
              <w:adjustRightInd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31C55" w:rsidRPr="00A31C55" w:rsidRDefault="00A31C55" w:rsidP="00A31C55">
            <w:pPr>
              <w:framePr w:hSpace="180" w:wrap="around" w:vAnchor="text" w:hAnchor="margin" w:y="-17"/>
              <w:widowControl/>
              <w:autoSpaceDE/>
              <w:autoSpaceDN/>
              <w:adjustRightInd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31C55" w:rsidRPr="00A31C55" w:rsidRDefault="00A31C55" w:rsidP="00A31C55">
            <w:pPr>
              <w:framePr w:hSpace="180" w:wrap="around" w:vAnchor="text" w:hAnchor="margin" w:y="-17"/>
              <w:widowControl/>
              <w:autoSpaceDE/>
              <w:autoSpaceDN/>
              <w:adjustRightInd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A31C5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ru"/>
              </w:rPr>
              <w:t xml:space="preserve">__________________ </w:t>
            </w:r>
            <w:r w:rsidRPr="00A31C5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В.В. Дронов</w:t>
            </w:r>
          </w:p>
          <w:p w:rsidR="00A31C55" w:rsidRPr="00A31C55" w:rsidRDefault="00A31C55" w:rsidP="00A31C55">
            <w:pPr>
              <w:framePr w:hSpace="180" w:wrap="around" w:vAnchor="text" w:hAnchor="margin" w:y="-17"/>
              <w:widowControl/>
              <w:autoSpaceDE/>
              <w:autoSpaceDN/>
              <w:adjustRightInd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/>
              </w:rPr>
            </w:pPr>
            <w:r w:rsidRPr="00A31C5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ru"/>
              </w:rPr>
              <w:t>м. п.</w:t>
            </w:r>
          </w:p>
        </w:tc>
        <w:tc>
          <w:tcPr>
            <w:tcW w:w="2496" w:type="dxa"/>
          </w:tcPr>
          <w:p w:rsidR="00A31C55" w:rsidRPr="00A31C55" w:rsidRDefault="00A31C55" w:rsidP="00A31C55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ru"/>
              </w:rPr>
            </w:pPr>
          </w:p>
          <w:p w:rsidR="00A31C55" w:rsidRPr="00A31C55" w:rsidRDefault="00A31C55" w:rsidP="00A31C55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31C55" w:rsidRPr="00A31C55" w:rsidRDefault="00A31C55" w:rsidP="00A31C55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31C55" w:rsidRPr="00A31C55" w:rsidRDefault="00A31C55" w:rsidP="00A31C55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31C55" w:rsidRPr="00A31C55" w:rsidRDefault="00A31C55" w:rsidP="00A31C55">
            <w:pPr>
              <w:shd w:val="clear" w:color="auto" w:fill="FFFFFF"/>
              <w:tabs>
                <w:tab w:val="left" w:pos="180"/>
              </w:tabs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ru"/>
              </w:rPr>
            </w:pPr>
            <w:r w:rsidRPr="00A31C5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ru"/>
              </w:rPr>
              <w:t xml:space="preserve">___________________ </w:t>
            </w:r>
          </w:p>
          <w:p w:rsidR="00A31C55" w:rsidRPr="00A31C55" w:rsidRDefault="00A31C55" w:rsidP="00A31C55">
            <w:pPr>
              <w:shd w:val="clear" w:color="auto" w:fill="FFFFFF"/>
              <w:tabs>
                <w:tab w:val="left" w:pos="180"/>
              </w:tabs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ru"/>
              </w:rPr>
            </w:pPr>
            <w:r w:rsidRPr="00A31C5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ru"/>
              </w:rPr>
              <w:t>м. п.</w:t>
            </w:r>
          </w:p>
        </w:tc>
      </w:tr>
    </w:tbl>
    <w:p w:rsidR="00A31C55" w:rsidRPr="00CB6135" w:rsidRDefault="00A31C55" w:rsidP="003C3E36">
      <w:pPr>
        <w:rPr>
          <w:rFonts w:asciiTheme="minorHAnsi" w:hAnsiTheme="minorHAnsi" w:cs="Arial"/>
        </w:rPr>
      </w:pPr>
    </w:p>
    <w:sectPr w:rsidR="00A31C55" w:rsidRPr="00CB6135" w:rsidSect="005304F1">
      <w:headerReference w:type="default" r:id="rId7"/>
      <w:pgSz w:w="16838" w:h="11906" w:orient="landscape" w:code="9"/>
      <w:pgMar w:top="1418" w:right="709" w:bottom="709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0F59" w:rsidRDefault="000D0F59" w:rsidP="0060456E">
      <w:r>
        <w:separator/>
      </w:r>
    </w:p>
  </w:endnote>
  <w:endnote w:type="continuationSeparator" w:id="0">
    <w:p w:rsidR="000D0F59" w:rsidRDefault="000D0F59" w:rsidP="00604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0F59" w:rsidRDefault="000D0F59" w:rsidP="0060456E">
      <w:r>
        <w:separator/>
      </w:r>
    </w:p>
  </w:footnote>
  <w:footnote w:type="continuationSeparator" w:id="0">
    <w:p w:rsidR="000D0F59" w:rsidRDefault="000D0F59" w:rsidP="006045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8"/>
      <w:gridCol w:w="10136"/>
    </w:tblGrid>
    <w:tr w:rsidR="00A17446" w:rsidTr="00FE38E4">
      <w:tc>
        <w:tcPr>
          <w:tcW w:w="4998" w:type="dxa"/>
          <w:vAlign w:val="center"/>
        </w:tcPr>
        <w:p w:rsidR="00A17446" w:rsidRDefault="00A17446" w:rsidP="00E22D1C">
          <w:pPr>
            <w:pStyle w:val="a4"/>
          </w:pPr>
        </w:p>
      </w:tc>
      <w:tc>
        <w:tcPr>
          <w:tcW w:w="10136" w:type="dxa"/>
          <w:vAlign w:val="center"/>
        </w:tcPr>
        <w:p w:rsidR="00A17446" w:rsidRDefault="00A17446" w:rsidP="00E22D1C">
          <w:pPr>
            <w:pStyle w:val="a4"/>
            <w:jc w:val="right"/>
            <w:rPr>
              <w:noProof/>
            </w:rPr>
          </w:pPr>
        </w:p>
        <w:p w:rsidR="00C54FA0" w:rsidRDefault="00C54FA0" w:rsidP="00E22D1C">
          <w:pPr>
            <w:pStyle w:val="a4"/>
            <w:jc w:val="right"/>
          </w:pPr>
        </w:p>
      </w:tc>
    </w:tr>
  </w:tbl>
  <w:p w:rsidR="00A17446" w:rsidRPr="00B04846" w:rsidRDefault="00A17446" w:rsidP="00B04846">
    <w:pPr>
      <w:pStyle w:val="a4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451B44"/>
    <w:multiLevelType w:val="multilevel"/>
    <w:tmpl w:val="D27C89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220730EB"/>
    <w:multiLevelType w:val="hybridMultilevel"/>
    <w:tmpl w:val="EC12F01E"/>
    <w:lvl w:ilvl="0" w:tplc="219CAF5C">
      <w:start w:val="10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CC2268"/>
    <w:multiLevelType w:val="multilevel"/>
    <w:tmpl w:val="D27C89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22DE4B3E"/>
    <w:multiLevelType w:val="multilevel"/>
    <w:tmpl w:val="4EBC042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Theme="minorHAnsi" w:hAnsiTheme="minorHAnsi" w:cs="Arial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3E300B62"/>
    <w:multiLevelType w:val="multilevel"/>
    <w:tmpl w:val="8CECAFD6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>
    <w:nsid w:val="567F1F1A"/>
    <w:multiLevelType w:val="multilevel"/>
    <w:tmpl w:val="D27C89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6CB6BF3"/>
    <w:multiLevelType w:val="hybridMultilevel"/>
    <w:tmpl w:val="D172BC7C"/>
    <w:lvl w:ilvl="0" w:tplc="E91A4C6A">
      <w:start w:val="11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F967D8"/>
    <w:multiLevelType w:val="hybridMultilevel"/>
    <w:tmpl w:val="3D880442"/>
    <w:lvl w:ilvl="0" w:tplc="A96C1544">
      <w:start w:val="1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CA66FB"/>
    <w:multiLevelType w:val="multilevel"/>
    <w:tmpl w:val="79BE11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Theme="minorHAnsi" w:hAnsiTheme="minorHAnsi" w:cs="Arial" w:hint="default"/>
        <w:b w:val="0"/>
        <w:i w:val="0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7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751F7466"/>
    <w:multiLevelType w:val="hybridMultilevel"/>
    <w:tmpl w:val="97B80F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FF528F1"/>
    <w:multiLevelType w:val="multilevel"/>
    <w:tmpl w:val="702478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8"/>
  </w:num>
  <w:num w:numId="4">
    <w:abstractNumId w:val="3"/>
  </w:num>
  <w:num w:numId="5">
    <w:abstractNumId w:val="9"/>
  </w:num>
  <w:num w:numId="6">
    <w:abstractNumId w:val="5"/>
  </w:num>
  <w:num w:numId="7">
    <w:abstractNumId w:val="0"/>
  </w:num>
  <w:num w:numId="8">
    <w:abstractNumId w:val="2"/>
  </w:num>
  <w:num w:numId="9">
    <w:abstractNumId w:val="7"/>
  </w:num>
  <w:num w:numId="10">
    <w:abstractNumId w:val="6"/>
  </w:num>
  <w:num w:numId="11">
    <w:abstractNumId w:val="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5CF"/>
    <w:rsid w:val="0000118B"/>
    <w:rsid w:val="00017161"/>
    <w:rsid w:val="00026D51"/>
    <w:rsid w:val="00027ABF"/>
    <w:rsid w:val="00046322"/>
    <w:rsid w:val="00053B47"/>
    <w:rsid w:val="00060148"/>
    <w:rsid w:val="00063B5F"/>
    <w:rsid w:val="00067448"/>
    <w:rsid w:val="000944BF"/>
    <w:rsid w:val="000A0A7D"/>
    <w:rsid w:val="000A16FB"/>
    <w:rsid w:val="000A1D08"/>
    <w:rsid w:val="000B7E76"/>
    <w:rsid w:val="000D0F59"/>
    <w:rsid w:val="000D7E5E"/>
    <w:rsid w:val="000E2890"/>
    <w:rsid w:val="000E2895"/>
    <w:rsid w:val="000E38D0"/>
    <w:rsid w:val="000E4595"/>
    <w:rsid w:val="000E7C39"/>
    <w:rsid w:val="000F4FE2"/>
    <w:rsid w:val="000F7F48"/>
    <w:rsid w:val="00104E9C"/>
    <w:rsid w:val="00104FA1"/>
    <w:rsid w:val="00122F98"/>
    <w:rsid w:val="00123EB0"/>
    <w:rsid w:val="00123F27"/>
    <w:rsid w:val="0013026F"/>
    <w:rsid w:val="00145909"/>
    <w:rsid w:val="0014762C"/>
    <w:rsid w:val="00147720"/>
    <w:rsid w:val="00154A72"/>
    <w:rsid w:val="00155067"/>
    <w:rsid w:val="00157F08"/>
    <w:rsid w:val="00160D51"/>
    <w:rsid w:val="00161615"/>
    <w:rsid w:val="0016318F"/>
    <w:rsid w:val="001858B8"/>
    <w:rsid w:val="001A59D5"/>
    <w:rsid w:val="001B201C"/>
    <w:rsid w:val="001B5F3F"/>
    <w:rsid w:val="001B6D6D"/>
    <w:rsid w:val="001C5A5A"/>
    <w:rsid w:val="001D0889"/>
    <w:rsid w:val="001D225B"/>
    <w:rsid w:val="001D3AC3"/>
    <w:rsid w:val="001D3D71"/>
    <w:rsid w:val="001E4BBF"/>
    <w:rsid w:val="001E6DED"/>
    <w:rsid w:val="001F4CF6"/>
    <w:rsid w:val="001F5038"/>
    <w:rsid w:val="00215749"/>
    <w:rsid w:val="00242B64"/>
    <w:rsid w:val="00260835"/>
    <w:rsid w:val="00283044"/>
    <w:rsid w:val="002859D9"/>
    <w:rsid w:val="002B058A"/>
    <w:rsid w:val="002B7E2D"/>
    <w:rsid w:val="002C1AB4"/>
    <w:rsid w:val="002D35CF"/>
    <w:rsid w:val="002E24FA"/>
    <w:rsid w:val="002E4368"/>
    <w:rsid w:val="00300F48"/>
    <w:rsid w:val="00312546"/>
    <w:rsid w:val="00316041"/>
    <w:rsid w:val="00323DB6"/>
    <w:rsid w:val="0033493F"/>
    <w:rsid w:val="00343CCD"/>
    <w:rsid w:val="00345091"/>
    <w:rsid w:val="003507E0"/>
    <w:rsid w:val="00351B35"/>
    <w:rsid w:val="00352C99"/>
    <w:rsid w:val="00362FA8"/>
    <w:rsid w:val="00365715"/>
    <w:rsid w:val="00374E12"/>
    <w:rsid w:val="00386F56"/>
    <w:rsid w:val="003915A6"/>
    <w:rsid w:val="00395800"/>
    <w:rsid w:val="003B0A20"/>
    <w:rsid w:val="003B4939"/>
    <w:rsid w:val="003C3E36"/>
    <w:rsid w:val="003C707A"/>
    <w:rsid w:val="003D1A02"/>
    <w:rsid w:val="003E260C"/>
    <w:rsid w:val="003E3009"/>
    <w:rsid w:val="003F2C27"/>
    <w:rsid w:val="00400E66"/>
    <w:rsid w:val="00412B4D"/>
    <w:rsid w:val="00420A57"/>
    <w:rsid w:val="0042412A"/>
    <w:rsid w:val="00433F10"/>
    <w:rsid w:val="00443FB1"/>
    <w:rsid w:val="00450134"/>
    <w:rsid w:val="00452778"/>
    <w:rsid w:val="00463352"/>
    <w:rsid w:val="00476229"/>
    <w:rsid w:val="00476B93"/>
    <w:rsid w:val="0048481E"/>
    <w:rsid w:val="004874D2"/>
    <w:rsid w:val="00490EF5"/>
    <w:rsid w:val="00495BF0"/>
    <w:rsid w:val="004A51B0"/>
    <w:rsid w:val="004A7B76"/>
    <w:rsid w:val="004A7EEE"/>
    <w:rsid w:val="004B7125"/>
    <w:rsid w:val="004C0FE3"/>
    <w:rsid w:val="004C1E7A"/>
    <w:rsid w:val="004D35A2"/>
    <w:rsid w:val="004D3ABD"/>
    <w:rsid w:val="004E07C1"/>
    <w:rsid w:val="005009E6"/>
    <w:rsid w:val="00507E98"/>
    <w:rsid w:val="0051623E"/>
    <w:rsid w:val="00525EE2"/>
    <w:rsid w:val="005304F1"/>
    <w:rsid w:val="005314EB"/>
    <w:rsid w:val="005416CC"/>
    <w:rsid w:val="00563E97"/>
    <w:rsid w:val="00566421"/>
    <w:rsid w:val="00566C2E"/>
    <w:rsid w:val="005813CE"/>
    <w:rsid w:val="00581647"/>
    <w:rsid w:val="00591A42"/>
    <w:rsid w:val="00591D59"/>
    <w:rsid w:val="00592862"/>
    <w:rsid w:val="005946B9"/>
    <w:rsid w:val="005B015B"/>
    <w:rsid w:val="005B3DDF"/>
    <w:rsid w:val="005C1D6D"/>
    <w:rsid w:val="005C78CE"/>
    <w:rsid w:val="005D05E2"/>
    <w:rsid w:val="005E5E42"/>
    <w:rsid w:val="005E7379"/>
    <w:rsid w:val="005E7CB8"/>
    <w:rsid w:val="005F038A"/>
    <w:rsid w:val="0060456E"/>
    <w:rsid w:val="00622109"/>
    <w:rsid w:val="00630780"/>
    <w:rsid w:val="0063743D"/>
    <w:rsid w:val="00637EC3"/>
    <w:rsid w:val="006421FE"/>
    <w:rsid w:val="00647BBF"/>
    <w:rsid w:val="00652624"/>
    <w:rsid w:val="006537B5"/>
    <w:rsid w:val="00674DE7"/>
    <w:rsid w:val="00682504"/>
    <w:rsid w:val="00682EAB"/>
    <w:rsid w:val="006900DE"/>
    <w:rsid w:val="006928DF"/>
    <w:rsid w:val="00693F1C"/>
    <w:rsid w:val="006C174B"/>
    <w:rsid w:val="006C5F30"/>
    <w:rsid w:val="006D00D0"/>
    <w:rsid w:val="006E221F"/>
    <w:rsid w:val="006F1647"/>
    <w:rsid w:val="007172E3"/>
    <w:rsid w:val="00723DD1"/>
    <w:rsid w:val="0073315F"/>
    <w:rsid w:val="00734ACC"/>
    <w:rsid w:val="0074259D"/>
    <w:rsid w:val="007510EB"/>
    <w:rsid w:val="00777B4E"/>
    <w:rsid w:val="007A0103"/>
    <w:rsid w:val="007C124A"/>
    <w:rsid w:val="007C6C34"/>
    <w:rsid w:val="007D2160"/>
    <w:rsid w:val="007E2063"/>
    <w:rsid w:val="007E40D3"/>
    <w:rsid w:val="007E504B"/>
    <w:rsid w:val="007E6941"/>
    <w:rsid w:val="007E7663"/>
    <w:rsid w:val="007F05CF"/>
    <w:rsid w:val="007F351E"/>
    <w:rsid w:val="007F5FE3"/>
    <w:rsid w:val="00821DCA"/>
    <w:rsid w:val="00825274"/>
    <w:rsid w:val="00830202"/>
    <w:rsid w:val="008408E7"/>
    <w:rsid w:val="00860B98"/>
    <w:rsid w:val="008744CE"/>
    <w:rsid w:val="0087702B"/>
    <w:rsid w:val="00882FEA"/>
    <w:rsid w:val="0088794F"/>
    <w:rsid w:val="0089172C"/>
    <w:rsid w:val="008A526A"/>
    <w:rsid w:val="008B6CB8"/>
    <w:rsid w:val="008B6E0D"/>
    <w:rsid w:val="008C351F"/>
    <w:rsid w:val="008D20EA"/>
    <w:rsid w:val="008D2733"/>
    <w:rsid w:val="008D790E"/>
    <w:rsid w:val="008E451B"/>
    <w:rsid w:val="008E6468"/>
    <w:rsid w:val="00910C2C"/>
    <w:rsid w:val="00916637"/>
    <w:rsid w:val="00925CE2"/>
    <w:rsid w:val="00926DBC"/>
    <w:rsid w:val="00936CDE"/>
    <w:rsid w:val="00937991"/>
    <w:rsid w:val="00946441"/>
    <w:rsid w:val="00956861"/>
    <w:rsid w:val="009957D1"/>
    <w:rsid w:val="009957F2"/>
    <w:rsid w:val="009A0401"/>
    <w:rsid w:val="009A6B73"/>
    <w:rsid w:val="009B08E7"/>
    <w:rsid w:val="009B40B2"/>
    <w:rsid w:val="009C04FC"/>
    <w:rsid w:val="009D1071"/>
    <w:rsid w:val="009D5220"/>
    <w:rsid w:val="009E19BF"/>
    <w:rsid w:val="009E39A5"/>
    <w:rsid w:val="009F5E9C"/>
    <w:rsid w:val="00A015A9"/>
    <w:rsid w:val="00A05764"/>
    <w:rsid w:val="00A102EB"/>
    <w:rsid w:val="00A17446"/>
    <w:rsid w:val="00A21D39"/>
    <w:rsid w:val="00A22352"/>
    <w:rsid w:val="00A30F64"/>
    <w:rsid w:val="00A31C55"/>
    <w:rsid w:val="00A53A37"/>
    <w:rsid w:val="00A54A72"/>
    <w:rsid w:val="00A568AB"/>
    <w:rsid w:val="00A62155"/>
    <w:rsid w:val="00A635A7"/>
    <w:rsid w:val="00A7169E"/>
    <w:rsid w:val="00A77A66"/>
    <w:rsid w:val="00A8166A"/>
    <w:rsid w:val="00A9195E"/>
    <w:rsid w:val="00A92DC5"/>
    <w:rsid w:val="00A93505"/>
    <w:rsid w:val="00A93BA6"/>
    <w:rsid w:val="00AA5B77"/>
    <w:rsid w:val="00AC1FD6"/>
    <w:rsid w:val="00AD0E37"/>
    <w:rsid w:val="00AD2A41"/>
    <w:rsid w:val="00AD2C20"/>
    <w:rsid w:val="00AD346D"/>
    <w:rsid w:val="00AE02BC"/>
    <w:rsid w:val="00AE43D7"/>
    <w:rsid w:val="00AE4927"/>
    <w:rsid w:val="00AE6498"/>
    <w:rsid w:val="00AE73BB"/>
    <w:rsid w:val="00AF78C3"/>
    <w:rsid w:val="00B04846"/>
    <w:rsid w:val="00B22EC4"/>
    <w:rsid w:val="00B3457E"/>
    <w:rsid w:val="00B44F0E"/>
    <w:rsid w:val="00B75F4D"/>
    <w:rsid w:val="00B76C2F"/>
    <w:rsid w:val="00B8023D"/>
    <w:rsid w:val="00B8383A"/>
    <w:rsid w:val="00B95B8C"/>
    <w:rsid w:val="00BA2E39"/>
    <w:rsid w:val="00BA6B85"/>
    <w:rsid w:val="00BA724D"/>
    <w:rsid w:val="00BB5EB5"/>
    <w:rsid w:val="00BC1D28"/>
    <w:rsid w:val="00BD2FB4"/>
    <w:rsid w:val="00BE1620"/>
    <w:rsid w:val="00BE50B7"/>
    <w:rsid w:val="00BE567A"/>
    <w:rsid w:val="00BF780A"/>
    <w:rsid w:val="00C06B01"/>
    <w:rsid w:val="00C208D5"/>
    <w:rsid w:val="00C233BC"/>
    <w:rsid w:val="00C308A4"/>
    <w:rsid w:val="00C4258D"/>
    <w:rsid w:val="00C446E9"/>
    <w:rsid w:val="00C50581"/>
    <w:rsid w:val="00C54FA0"/>
    <w:rsid w:val="00C61943"/>
    <w:rsid w:val="00C66FE7"/>
    <w:rsid w:val="00C67C04"/>
    <w:rsid w:val="00C74A46"/>
    <w:rsid w:val="00C771E1"/>
    <w:rsid w:val="00C85C1B"/>
    <w:rsid w:val="00C91394"/>
    <w:rsid w:val="00C9441D"/>
    <w:rsid w:val="00CB0EEF"/>
    <w:rsid w:val="00CB6135"/>
    <w:rsid w:val="00CC1C48"/>
    <w:rsid w:val="00CD3C80"/>
    <w:rsid w:val="00CD4288"/>
    <w:rsid w:val="00CD638B"/>
    <w:rsid w:val="00CE256A"/>
    <w:rsid w:val="00CE7376"/>
    <w:rsid w:val="00CF49D7"/>
    <w:rsid w:val="00CF4C65"/>
    <w:rsid w:val="00CF4D91"/>
    <w:rsid w:val="00D23C62"/>
    <w:rsid w:val="00D24E9F"/>
    <w:rsid w:val="00D25623"/>
    <w:rsid w:val="00D35528"/>
    <w:rsid w:val="00D35591"/>
    <w:rsid w:val="00D3747D"/>
    <w:rsid w:val="00D47FA9"/>
    <w:rsid w:val="00D55116"/>
    <w:rsid w:val="00D77222"/>
    <w:rsid w:val="00D77FEE"/>
    <w:rsid w:val="00D855CF"/>
    <w:rsid w:val="00D87D8F"/>
    <w:rsid w:val="00D9035B"/>
    <w:rsid w:val="00D90388"/>
    <w:rsid w:val="00D90917"/>
    <w:rsid w:val="00D95A06"/>
    <w:rsid w:val="00DA0D37"/>
    <w:rsid w:val="00DB0AA9"/>
    <w:rsid w:val="00DB0E02"/>
    <w:rsid w:val="00DB19F6"/>
    <w:rsid w:val="00DF1710"/>
    <w:rsid w:val="00E0182A"/>
    <w:rsid w:val="00E021EC"/>
    <w:rsid w:val="00E02E56"/>
    <w:rsid w:val="00E0645C"/>
    <w:rsid w:val="00E14130"/>
    <w:rsid w:val="00E22D1C"/>
    <w:rsid w:val="00E27CD1"/>
    <w:rsid w:val="00E40882"/>
    <w:rsid w:val="00E414A7"/>
    <w:rsid w:val="00E42177"/>
    <w:rsid w:val="00E54B89"/>
    <w:rsid w:val="00E57389"/>
    <w:rsid w:val="00E63524"/>
    <w:rsid w:val="00E66AAC"/>
    <w:rsid w:val="00E7320C"/>
    <w:rsid w:val="00E8416F"/>
    <w:rsid w:val="00E8585F"/>
    <w:rsid w:val="00E90CF4"/>
    <w:rsid w:val="00E92B9E"/>
    <w:rsid w:val="00E92D09"/>
    <w:rsid w:val="00EA29E6"/>
    <w:rsid w:val="00EA5ED6"/>
    <w:rsid w:val="00EB1506"/>
    <w:rsid w:val="00EC416D"/>
    <w:rsid w:val="00ED1C40"/>
    <w:rsid w:val="00ED75EB"/>
    <w:rsid w:val="00EE3063"/>
    <w:rsid w:val="00EE41F9"/>
    <w:rsid w:val="00EF1B43"/>
    <w:rsid w:val="00EF4B52"/>
    <w:rsid w:val="00EF7760"/>
    <w:rsid w:val="00F01AF2"/>
    <w:rsid w:val="00F01CB4"/>
    <w:rsid w:val="00F05689"/>
    <w:rsid w:val="00F22954"/>
    <w:rsid w:val="00F2795A"/>
    <w:rsid w:val="00F34046"/>
    <w:rsid w:val="00F34116"/>
    <w:rsid w:val="00F344A8"/>
    <w:rsid w:val="00F3647C"/>
    <w:rsid w:val="00F37E96"/>
    <w:rsid w:val="00F421EC"/>
    <w:rsid w:val="00F521E0"/>
    <w:rsid w:val="00F65971"/>
    <w:rsid w:val="00F6722A"/>
    <w:rsid w:val="00F80008"/>
    <w:rsid w:val="00F905C2"/>
    <w:rsid w:val="00F938BB"/>
    <w:rsid w:val="00F97D6C"/>
    <w:rsid w:val="00FA1C78"/>
    <w:rsid w:val="00FA52EE"/>
    <w:rsid w:val="00FB626A"/>
    <w:rsid w:val="00FC04EC"/>
    <w:rsid w:val="00FC781C"/>
    <w:rsid w:val="00FD09E0"/>
    <w:rsid w:val="00FD4F77"/>
    <w:rsid w:val="00FD5BB7"/>
    <w:rsid w:val="00FD5FCF"/>
    <w:rsid w:val="00FE38E4"/>
    <w:rsid w:val="00FE4642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0978AC3B-B34B-415D-87B6-EDA55BFC3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8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F05CF"/>
    <w:pPr>
      <w:keepNext/>
      <w:numPr>
        <w:numId w:val="1"/>
      </w:numPr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F05CF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05CF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05CF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05CF"/>
    <w:pPr>
      <w:numPr>
        <w:ilvl w:val="4"/>
        <w:numId w:val="1"/>
      </w:num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05CF"/>
    <w:pPr>
      <w:numPr>
        <w:ilvl w:val="5"/>
        <w:numId w:val="1"/>
      </w:num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05CF"/>
    <w:pPr>
      <w:numPr>
        <w:ilvl w:val="6"/>
        <w:numId w:val="1"/>
      </w:num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05CF"/>
    <w:pPr>
      <w:numPr>
        <w:ilvl w:val="7"/>
        <w:numId w:val="1"/>
      </w:numPr>
      <w:spacing w:before="240" w:after="60"/>
      <w:outlineLvl w:val="7"/>
    </w:pPr>
    <w:rPr>
      <w:rFonts w:ascii="Calibri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05CF"/>
    <w:pPr>
      <w:numPr>
        <w:ilvl w:val="8"/>
        <w:numId w:val="1"/>
      </w:numPr>
      <w:spacing w:before="240" w:after="60"/>
      <w:outlineLvl w:val="8"/>
    </w:pPr>
    <w:rPr>
      <w:rFonts w:ascii="Cambria" w:hAnsi="Cambria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05C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F05C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F05C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F05C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F05CF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F05CF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7F05CF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F05CF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F05CF"/>
    <w:rPr>
      <w:rFonts w:ascii="Cambria" w:eastAsia="Times New Roman" w:hAnsi="Cambria" w:cs="Times New Roman"/>
      <w:lang w:eastAsia="ru-RU"/>
    </w:rPr>
  </w:style>
  <w:style w:type="table" w:styleId="a3">
    <w:name w:val="Table Grid"/>
    <w:basedOn w:val="a1"/>
    <w:uiPriority w:val="59"/>
    <w:rsid w:val="007F05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rsid w:val="007F05CF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045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0456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045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456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0456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456E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C707A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4A51B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4A51B0"/>
  </w:style>
  <w:style w:type="character" w:customStyle="1" w:styleId="ad">
    <w:name w:val="Текст примечания Знак"/>
    <w:basedOn w:val="a0"/>
    <w:link w:val="ac"/>
    <w:uiPriority w:val="99"/>
    <w:semiHidden/>
    <w:rsid w:val="004A51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A51B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4A51B0"/>
    <w:rPr>
      <w:rFonts w:ascii="Courier New" w:eastAsia="Times New Roman" w:hAnsi="Courier New" w:cs="Courier New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42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1581</Words>
  <Characters>9018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Милицкий</dc:creator>
  <cp:lastModifiedBy>DegtyarnikovaEV</cp:lastModifiedBy>
  <cp:revision>17</cp:revision>
  <cp:lastPrinted>2014-12-03T09:56:00Z</cp:lastPrinted>
  <dcterms:created xsi:type="dcterms:W3CDTF">2014-12-25T02:28:00Z</dcterms:created>
  <dcterms:modified xsi:type="dcterms:W3CDTF">2014-12-25T09:45:00Z</dcterms:modified>
</cp:coreProperties>
</file>